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E5C49A" w14:textId="6F053A7A" w:rsidR="00A24E17" w:rsidRPr="00A60458" w:rsidRDefault="00A24E17" w:rsidP="00A24E17">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Pirkimo sąlygų 2 priedas „Techninė specifikacija“</w:t>
      </w:r>
      <w:bookmarkEnd w:id="0"/>
    </w:p>
    <w:p w14:paraId="7161F44B" w14:textId="3F6626B4" w:rsidR="00A24E17" w:rsidRDefault="00A24E17" w:rsidP="007E24AC">
      <w:pPr>
        <w:spacing w:after="0" w:line="240" w:lineRule="auto"/>
        <w:rPr>
          <w:color w:val="FF0000"/>
        </w:rPr>
      </w:pPr>
    </w:p>
    <w:p w14:paraId="204CDD2B" w14:textId="77777777" w:rsidR="00B72CE5" w:rsidRPr="007D7623" w:rsidRDefault="00B72CE5" w:rsidP="00B72CE5">
      <w:pPr>
        <w:tabs>
          <w:tab w:val="left" w:pos="8137"/>
        </w:tabs>
        <w:spacing w:before="60" w:after="60" w:line="240" w:lineRule="auto"/>
        <w:jc w:val="center"/>
        <w:rPr>
          <w:rFonts w:eastAsia="Times New Roman" w:cstheme="minorHAnsi"/>
          <w:b/>
          <w:bCs/>
        </w:rPr>
      </w:pPr>
      <w:r w:rsidRPr="007D7623">
        <w:rPr>
          <w:rFonts w:eastAsia="Times New Roman" w:cstheme="minorHAnsi"/>
          <w:b/>
          <w:bCs/>
        </w:rPr>
        <w:t>TECHNINĖ SPECIFIKACIJA</w:t>
      </w:r>
    </w:p>
    <w:bookmarkStart w:id="1" w:name="_Hlk180140218" w:displacedByCustomXml="next"/>
    <w:sdt>
      <w:sdtPr>
        <w:rPr>
          <w:rFonts w:eastAsia="Times New Roman" w:cstheme="minorHAnsi"/>
          <w:b/>
          <w:bCs/>
        </w:rPr>
        <w:alias w:val="Pirkimo pavadinimas"/>
        <w:tag w:val="Pirkimo pavadinimas"/>
        <w:id w:val="304740216"/>
        <w:placeholder>
          <w:docPart w:val="2E51587D7FDC4CF087A933664C79210D"/>
        </w:placeholder>
      </w:sdtPr>
      <w:sdtEndPr>
        <w:rPr>
          <w:i/>
          <w:iCs/>
        </w:rPr>
      </w:sdtEndPr>
      <w:sdtContent>
        <w:p w14:paraId="3FCD8BC5" w14:textId="77777777" w:rsidR="00B72CE5" w:rsidRDefault="00B72CE5" w:rsidP="00B72CE5">
          <w:pPr>
            <w:tabs>
              <w:tab w:val="left" w:pos="8137"/>
            </w:tabs>
            <w:spacing w:before="60" w:after="60" w:line="240" w:lineRule="auto"/>
            <w:jc w:val="center"/>
            <w:rPr>
              <w:rFonts w:eastAsia="Times New Roman" w:cstheme="minorHAnsi"/>
              <w:b/>
              <w:bCs/>
            </w:rPr>
          </w:pPr>
          <w:r w:rsidRPr="006618D0">
            <w:rPr>
              <w:rFonts w:eastAsia="Times New Roman" w:cstheme="minorHAnsi"/>
              <w:b/>
              <w:bCs/>
            </w:rPr>
            <w:t>(</w:t>
          </w:r>
          <w:r w:rsidRPr="005B4E91">
            <w:rPr>
              <w:rFonts w:eastAsia="Times New Roman" w:cstheme="minorHAnsi"/>
              <w:b/>
              <w:bCs/>
            </w:rPr>
            <w:t>PU-12879/24</w:t>
          </w:r>
          <w:r w:rsidRPr="006618D0">
            <w:rPr>
              <w:rFonts w:eastAsia="Times New Roman" w:cstheme="minorHAnsi"/>
              <w:b/>
              <w:bCs/>
            </w:rPr>
            <w:t xml:space="preserve">) </w:t>
          </w:r>
          <w:r w:rsidRPr="00042C58">
            <w:rPr>
              <w:rFonts w:eastAsia="Times New Roman" w:cstheme="minorHAnsi"/>
              <w:b/>
              <w:bCs/>
            </w:rPr>
            <w:t xml:space="preserve">Sintetinis dyzelinas (HVO) </w:t>
          </w:r>
          <w:r>
            <w:rPr>
              <w:rFonts w:eastAsia="Times New Roman" w:cstheme="minorHAnsi"/>
              <w:b/>
              <w:bCs/>
            </w:rPr>
            <w:t xml:space="preserve">į talpyklas </w:t>
          </w:r>
        </w:p>
        <w:p w14:paraId="4B77D38A" w14:textId="77777777" w:rsidR="00B72CE5" w:rsidRPr="007D7623" w:rsidRDefault="00000000" w:rsidP="00B72CE5">
          <w:pPr>
            <w:tabs>
              <w:tab w:val="left" w:pos="8137"/>
            </w:tabs>
            <w:spacing w:before="60" w:after="60" w:line="240" w:lineRule="auto"/>
            <w:jc w:val="center"/>
            <w:rPr>
              <w:rFonts w:eastAsia="Times New Roman" w:cstheme="minorHAnsi"/>
              <w:b/>
              <w:bCs/>
            </w:rPr>
          </w:pPr>
        </w:p>
      </w:sdtContent>
    </w:sdt>
    <w:bookmarkEnd w:id="1" w:displacedByCustomXml="prev"/>
    <w:p w14:paraId="4EFB4034" w14:textId="77777777" w:rsidR="00B72CE5" w:rsidRPr="007D7623" w:rsidRDefault="00B72CE5" w:rsidP="00B72CE5">
      <w:pPr>
        <w:numPr>
          <w:ilvl w:val="0"/>
          <w:numId w:val="51"/>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rPr>
      </w:pPr>
      <w:r w:rsidRPr="007D7623">
        <w:rPr>
          <w:rFonts w:eastAsia="Calibri" w:cstheme="minorHAnsi"/>
          <w:b/>
        </w:rPr>
        <w:t>SĄVOKOS IR SUTRUMPINIMAI</w:t>
      </w:r>
    </w:p>
    <w:p w14:paraId="17DAFA63" w14:textId="77777777" w:rsidR="00B72CE5" w:rsidRPr="007D7623" w:rsidRDefault="00B72CE5" w:rsidP="00B72CE5">
      <w:pPr>
        <w:numPr>
          <w:ilvl w:val="1"/>
          <w:numId w:val="52"/>
        </w:numPr>
        <w:tabs>
          <w:tab w:val="left" w:pos="567"/>
        </w:tabs>
        <w:spacing w:before="60" w:after="60" w:line="240" w:lineRule="auto"/>
        <w:ind w:left="0" w:firstLine="0"/>
        <w:contextualSpacing/>
        <w:jc w:val="both"/>
        <w:rPr>
          <w:rFonts w:eastAsia="Calibri" w:cstheme="minorHAnsi"/>
        </w:rPr>
      </w:pPr>
      <w:r w:rsidRPr="007D7623">
        <w:rPr>
          <w:rFonts w:eastAsia="Calibri" w:cstheme="minorHAnsi"/>
          <w:b/>
        </w:rPr>
        <w:t>Pirkėjas</w:t>
      </w:r>
      <w:r w:rsidRPr="007D7623">
        <w:rPr>
          <w:rFonts w:eastAsia="Calibri" w:cstheme="minorHAnsi"/>
          <w:b/>
          <w:i/>
        </w:rPr>
        <w:t xml:space="preserve"> </w:t>
      </w:r>
      <w:r w:rsidRPr="007D7623">
        <w:rPr>
          <w:rFonts w:eastAsia="Calibri" w:cstheme="minorHAnsi"/>
        </w:rPr>
        <w:t>– AB „Kelių priežiūra“.</w:t>
      </w:r>
    </w:p>
    <w:p w14:paraId="46C4663B" w14:textId="77777777" w:rsidR="00B72CE5" w:rsidRPr="007D7623" w:rsidRDefault="00B72CE5" w:rsidP="00B72CE5">
      <w:pPr>
        <w:numPr>
          <w:ilvl w:val="1"/>
          <w:numId w:val="52"/>
        </w:numPr>
        <w:tabs>
          <w:tab w:val="left" w:pos="567"/>
        </w:tabs>
        <w:spacing w:before="60" w:after="60" w:line="240" w:lineRule="auto"/>
        <w:ind w:left="0" w:firstLine="0"/>
        <w:contextualSpacing/>
        <w:jc w:val="both"/>
        <w:rPr>
          <w:rFonts w:eastAsia="Calibri" w:cstheme="minorHAnsi"/>
        </w:rPr>
      </w:pPr>
      <w:r w:rsidRPr="007D7623">
        <w:rPr>
          <w:rFonts w:eastAsia="Calibri" w:cstheme="minorHAnsi"/>
          <w:b/>
        </w:rPr>
        <w:t xml:space="preserve">Tiekėjas </w:t>
      </w:r>
      <w:r w:rsidRPr="007D7623">
        <w:rPr>
          <w:rFonts w:eastAsia="Calibri" w:cstheme="minorHAnsi"/>
        </w:rPr>
        <w:t>–</w:t>
      </w:r>
      <w:r w:rsidRPr="007D7623">
        <w:rPr>
          <w:rFonts w:eastAsia="Calibri" w:cstheme="minorHAnsi"/>
          <w:bCs/>
        </w:rPr>
        <w:t xml:space="preserve"> ūkio subjektas – fizinis asmuo, privatusis juridinis asmuo, viešasis juridinis asmuo, kitos organizacijos ir jų padaliniai ar tokių asmenų</w:t>
      </w:r>
      <w:r w:rsidRPr="007D7623">
        <w:rPr>
          <w:rFonts w:eastAsia="Calibri" w:cstheme="minorHAnsi"/>
        </w:rPr>
        <w:t xml:space="preserve"> grupė, su kuriuo Pirkėjas sudaro Sutartį.</w:t>
      </w:r>
    </w:p>
    <w:p w14:paraId="27BFAB89" w14:textId="77777777" w:rsidR="00052585" w:rsidRPr="00052585" w:rsidRDefault="00052585" w:rsidP="00052585">
      <w:pPr>
        <w:numPr>
          <w:ilvl w:val="1"/>
          <w:numId w:val="52"/>
        </w:numPr>
        <w:spacing w:before="60" w:after="60" w:line="240" w:lineRule="auto"/>
        <w:ind w:left="0" w:firstLine="0"/>
        <w:contextualSpacing/>
        <w:jc w:val="both"/>
        <w:rPr>
          <w:rFonts w:eastAsia="Calibri" w:cstheme="minorHAnsi"/>
        </w:rPr>
      </w:pPr>
      <w:r w:rsidRPr="00052585">
        <w:rPr>
          <w:rFonts w:eastAsia="Calibri" w:cstheme="minorHAnsi"/>
          <w:b/>
          <w:bCs/>
        </w:rPr>
        <w:t xml:space="preserve">Preliminarioji sutartis – </w:t>
      </w:r>
      <w:r w:rsidRPr="00052585">
        <w:rPr>
          <w:rFonts w:eastAsia="Calibri" w:cstheme="minorHAnsi"/>
        </w:rPr>
        <w:t>sutartis, sudaroma tarp Tiekėjo ir Pirkėjo dėl Pirkimo objekto.</w:t>
      </w:r>
    </w:p>
    <w:p w14:paraId="7F2479DD" w14:textId="77777777" w:rsidR="00052585" w:rsidRPr="00052585" w:rsidRDefault="00052585" w:rsidP="00052585">
      <w:pPr>
        <w:numPr>
          <w:ilvl w:val="1"/>
          <w:numId w:val="52"/>
        </w:numPr>
        <w:spacing w:before="60" w:after="60" w:line="240" w:lineRule="auto"/>
        <w:ind w:left="0" w:firstLine="0"/>
        <w:contextualSpacing/>
        <w:jc w:val="both"/>
        <w:rPr>
          <w:rFonts w:eastAsia="Calibri" w:cstheme="minorHAnsi"/>
        </w:rPr>
      </w:pPr>
      <w:r w:rsidRPr="00052585">
        <w:rPr>
          <w:rFonts w:eastAsia="Calibri" w:cstheme="minorHAnsi"/>
          <w:b/>
          <w:bCs/>
        </w:rPr>
        <w:t>Pagrindinė sutartis</w:t>
      </w:r>
      <w:r w:rsidRPr="00052585">
        <w:rPr>
          <w:rFonts w:eastAsia="Calibri" w:cstheme="minorHAnsi"/>
        </w:rPr>
        <w:t xml:space="preserve"> – Preliminariosios sutarties pagrindu ir joje nustatyta tvarka sudaroma pagrindinė prekių pirkimo sutartis tarp Pirkėjo ir atnaujinto varžymosi metu laimėtoju pripažintu Tiekėju.</w:t>
      </w:r>
    </w:p>
    <w:p w14:paraId="536D55DA" w14:textId="77777777" w:rsidR="00B72CE5" w:rsidRPr="007D7623" w:rsidRDefault="00B72CE5" w:rsidP="00B72CE5">
      <w:pPr>
        <w:numPr>
          <w:ilvl w:val="1"/>
          <w:numId w:val="52"/>
        </w:numPr>
        <w:tabs>
          <w:tab w:val="left" w:pos="567"/>
        </w:tabs>
        <w:spacing w:before="60" w:after="60" w:line="240" w:lineRule="auto"/>
        <w:ind w:left="0" w:firstLine="0"/>
        <w:contextualSpacing/>
        <w:jc w:val="both"/>
        <w:rPr>
          <w:rFonts w:eastAsia="Calibri" w:cstheme="minorHAnsi"/>
        </w:rPr>
      </w:pPr>
      <w:r w:rsidRPr="007D7623">
        <w:rPr>
          <w:rFonts w:eastAsia="Calibri" w:cstheme="minorHAnsi"/>
          <w:b/>
          <w:bCs/>
        </w:rPr>
        <w:t xml:space="preserve">Pirkimo objektas </w:t>
      </w:r>
      <w:r w:rsidRPr="007D7623">
        <w:rPr>
          <w:rFonts w:eastAsia="Calibri" w:cstheme="minorHAnsi"/>
        </w:rPr>
        <w:t xml:space="preserve">– </w:t>
      </w:r>
      <w:bookmarkStart w:id="2" w:name="_Hlk180139835"/>
      <w:sdt>
        <w:sdtPr>
          <w:rPr>
            <w:rFonts w:eastAsia="Calibri" w:cstheme="minorHAnsi"/>
          </w:rPr>
          <w:alias w:val="Pasirinkti"/>
          <w:tag w:val="Pasirinkti"/>
          <w:id w:val="-1546982716"/>
          <w:placeholder>
            <w:docPart w:val="77569ACBC9034725B7992686B915C7D8"/>
          </w:placeholder>
          <w:comboBox>
            <w:listItem w:value="Pasirinkite elementą."/>
            <w:listItem w:displayText="Prekės." w:value="Prekės."/>
            <w:listItem w:displayText="Įranga." w:value="Įranga."/>
          </w:comboBox>
        </w:sdtPr>
        <w:sdtContent>
          <w:r w:rsidRPr="00042C58">
            <w:rPr>
              <w:rFonts w:eastAsia="Calibri" w:cstheme="minorHAnsi"/>
            </w:rPr>
            <w:t>Sintetinis dyzelinas (HVO)</w:t>
          </w:r>
          <w:r>
            <w:rPr>
              <w:rFonts w:eastAsia="Calibri" w:cstheme="minorHAnsi"/>
            </w:rPr>
            <w:t xml:space="preserve"> </w:t>
          </w:r>
          <w:r w:rsidRPr="00042C58">
            <w:rPr>
              <w:rFonts w:eastAsia="Calibri" w:cstheme="minorHAnsi"/>
            </w:rPr>
            <w:t>pagamintas pagal Europos standarto EN 15940:2023 (parafininio dyzelino standartas)</w:t>
          </w:r>
          <w:r>
            <w:rPr>
              <w:rFonts w:eastAsia="Calibri" w:cstheme="minorHAnsi"/>
            </w:rPr>
            <w:t xml:space="preserve"> (ar lygiaverčio standarto)</w:t>
          </w:r>
          <w:r w:rsidRPr="00042C58">
            <w:rPr>
              <w:rFonts w:eastAsia="Calibri" w:cstheme="minorHAnsi"/>
            </w:rPr>
            <w:t xml:space="preserve"> reikalavimus</w:t>
          </w:r>
          <w:bookmarkEnd w:id="2"/>
          <w:r>
            <w:rPr>
              <w:rFonts w:eastAsia="Calibri" w:cstheme="minorHAnsi"/>
            </w:rPr>
            <w:t xml:space="preserve"> (toliau tekste - </w:t>
          </w:r>
          <w:r w:rsidRPr="000B1324">
            <w:rPr>
              <w:rFonts w:eastAsia="Calibri" w:cstheme="minorHAnsi"/>
            </w:rPr>
            <w:t>Sintetinis dyzelinas (HVO)</w:t>
          </w:r>
          <w:r>
            <w:rPr>
              <w:rFonts w:eastAsia="Calibri" w:cstheme="minorHAnsi"/>
            </w:rPr>
            <w:t>) į talpyklas.</w:t>
          </w:r>
        </w:sdtContent>
      </w:sdt>
    </w:p>
    <w:p w14:paraId="24836A15" w14:textId="77777777" w:rsidR="00B72CE5" w:rsidRPr="007D7623" w:rsidRDefault="00B72CE5" w:rsidP="00B72CE5">
      <w:pPr>
        <w:tabs>
          <w:tab w:val="left" w:pos="567"/>
        </w:tabs>
        <w:spacing w:before="60" w:after="60" w:line="240" w:lineRule="auto"/>
        <w:contextualSpacing/>
        <w:rPr>
          <w:rFonts w:eastAsia="Calibri" w:cstheme="minorHAnsi"/>
          <w:b/>
          <w:i/>
        </w:rPr>
      </w:pPr>
    </w:p>
    <w:p w14:paraId="608971F5" w14:textId="77777777" w:rsidR="00B72CE5" w:rsidRPr="007D7623" w:rsidRDefault="00B72CE5" w:rsidP="00B72CE5">
      <w:pPr>
        <w:numPr>
          <w:ilvl w:val="0"/>
          <w:numId w:val="51"/>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rPr>
      </w:pPr>
      <w:r w:rsidRPr="007D7623">
        <w:rPr>
          <w:rFonts w:eastAsia="Calibri" w:cstheme="minorHAnsi"/>
          <w:b/>
        </w:rPr>
        <w:t xml:space="preserve">PIRKIMO OBJEKTAS </w:t>
      </w:r>
      <w:r w:rsidRPr="007D7623">
        <w:rPr>
          <w:rFonts w:eastAsia="Times New Roman" w:cstheme="minorHAnsi"/>
          <w:b/>
        </w:rPr>
        <w:t>IR OBJEKTO APIMTYS</w:t>
      </w:r>
    </w:p>
    <w:p w14:paraId="13E5A50A" w14:textId="77777777" w:rsidR="00B72CE5" w:rsidRPr="007D7623" w:rsidRDefault="00B72CE5" w:rsidP="00B72CE5">
      <w:pPr>
        <w:numPr>
          <w:ilvl w:val="1"/>
          <w:numId w:val="51"/>
        </w:numPr>
        <w:tabs>
          <w:tab w:val="left" w:pos="567"/>
        </w:tabs>
        <w:spacing w:before="60" w:after="60" w:line="240" w:lineRule="auto"/>
        <w:ind w:left="0" w:firstLine="0"/>
        <w:contextualSpacing/>
        <w:jc w:val="both"/>
        <w:rPr>
          <w:rFonts w:eastAsia="Calibri" w:cstheme="minorHAnsi"/>
        </w:rPr>
      </w:pPr>
      <w:r w:rsidRPr="007D7623">
        <w:rPr>
          <w:rFonts w:eastAsia="Calibri" w:cstheme="minorHAnsi"/>
        </w:rPr>
        <w:t xml:space="preserve">  </w:t>
      </w:r>
      <w:r w:rsidRPr="007D7623">
        <w:rPr>
          <w:rFonts w:eastAsia="Calibri" w:cstheme="minorHAnsi"/>
          <w:b/>
          <w:bCs/>
        </w:rPr>
        <w:t>Pirkimo objektas</w:t>
      </w:r>
      <w:r w:rsidRPr="007D7623">
        <w:rPr>
          <w:rFonts w:eastAsia="Calibri" w:cstheme="minorHAnsi"/>
        </w:rPr>
        <w:t>:</w:t>
      </w:r>
      <w:r w:rsidRPr="007D7623">
        <w:rPr>
          <w:rFonts w:eastAsia="Times New Roman" w:cstheme="minorHAnsi"/>
          <w:spacing w:val="-10"/>
          <w:kern w:val="28"/>
        </w:rPr>
        <w:t xml:space="preserve"> </w:t>
      </w:r>
      <w:sdt>
        <w:sdtPr>
          <w:rPr>
            <w:rFonts w:eastAsia="Times New Roman" w:cstheme="minorHAnsi"/>
            <w:spacing w:val="-10"/>
            <w:kern w:val="28"/>
          </w:rPr>
          <w:alias w:val="Pirkimo objekto pavadinimas"/>
          <w:tag w:val="Pirkimo objekto pavadinimas"/>
          <w:id w:val="2048322312"/>
          <w:placeholder>
            <w:docPart w:val="D2690A0D7E6E40EBBE916955C12F972F"/>
          </w:placeholder>
        </w:sdtPr>
        <w:sdtEndPr>
          <w:rPr>
            <w:rFonts w:eastAsia="Calibri"/>
            <w:spacing w:val="0"/>
            <w:kern w:val="0"/>
          </w:rPr>
        </w:sdtEndPr>
        <w:sdtContent>
          <w:sdt>
            <w:sdtPr>
              <w:rPr>
                <w:rFonts w:eastAsia="Calibri" w:cstheme="minorHAnsi"/>
              </w:rPr>
              <w:alias w:val="Pasirinkti"/>
              <w:tag w:val="Pasirinkti"/>
              <w:id w:val="1371184613"/>
              <w:placeholder>
                <w:docPart w:val="A3C7D7FA2C7740C19C7B4A32075FEB89"/>
              </w:placeholder>
              <w:comboBox>
                <w:listItem w:value="Pasirinkite elementą."/>
                <w:listItem w:displayText="Prekės." w:value="Prekės."/>
                <w:listItem w:displayText="Įranga." w:value="Įranga."/>
              </w:comboBox>
            </w:sdtPr>
            <w:sdtContent>
              <w:r w:rsidRPr="0001047B">
                <w:rPr>
                  <w:rFonts w:eastAsia="Calibri" w:cstheme="minorHAnsi"/>
                </w:rPr>
                <w:t>Sintetinis dyzelinas (HVO) pagamintas pagal Europos standarto EN 15940:2023 (parafininio dyzelino standartas) (ar lygiaverčio standarto) reikalavimus (toliau tekste - Sintetinis dyzelinas (HVO)) į talpyklas.</w:t>
              </w:r>
            </w:sdtContent>
          </w:sdt>
        </w:sdtContent>
      </w:sdt>
    </w:p>
    <w:p w14:paraId="6BF92CB9" w14:textId="77777777" w:rsidR="00B72CE5" w:rsidRPr="007D7623" w:rsidRDefault="00B72CE5" w:rsidP="00B72CE5">
      <w:pPr>
        <w:numPr>
          <w:ilvl w:val="1"/>
          <w:numId w:val="51"/>
        </w:numPr>
        <w:tabs>
          <w:tab w:val="left" w:pos="567"/>
        </w:tabs>
        <w:spacing w:before="60" w:after="60" w:line="240" w:lineRule="auto"/>
        <w:ind w:left="0" w:firstLine="0"/>
        <w:contextualSpacing/>
        <w:rPr>
          <w:rFonts w:eastAsia="Calibri" w:cstheme="minorHAnsi"/>
          <w:iCs/>
        </w:rPr>
      </w:pPr>
      <w:r w:rsidRPr="007D7623">
        <w:rPr>
          <w:rFonts w:eastAsia="Calibri" w:cstheme="minorHAnsi"/>
        </w:rPr>
        <w:t xml:space="preserve">Pirkimo objektas </w:t>
      </w:r>
      <w:sdt>
        <w:sdtPr>
          <w:rPr>
            <w:rFonts w:eastAsia="Calibri" w:cstheme="minorHAnsi"/>
          </w:rPr>
          <w:alias w:val="Skaidomas/neskaidomas"/>
          <w:tag w:val="Skaidomas/neskaidomas"/>
          <w:id w:val="1859618422"/>
          <w:placeholder>
            <w:docPart w:val="77569ACBC9034725B7992686B915C7D8"/>
          </w:placeholder>
          <w:comboBox>
            <w:listItem w:value="Pasirinkite elementą."/>
            <w:listItem w:displayText="į pirkimo dalis neskaidomas." w:value="į pirkimo dalis neskaidomas."/>
            <w:listItem w:displayText="skaidomas į pirkimo dalis:" w:value="skaidomas į pirkimo dalis:"/>
          </w:comboBox>
        </w:sdtPr>
        <w:sdtContent>
          <w:r>
            <w:rPr>
              <w:rFonts w:eastAsia="Calibri" w:cstheme="minorHAnsi"/>
            </w:rPr>
            <w:t xml:space="preserve"> skaidomas į dvi pirkimo dalis:</w:t>
          </w:r>
        </w:sdtContent>
      </w:sdt>
      <w:r w:rsidRPr="007D7623">
        <w:rPr>
          <w:rFonts w:eastAsia="Calibri" w:cstheme="minorHAnsi"/>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78"/>
        <w:gridCol w:w="3969"/>
      </w:tblGrid>
      <w:tr w:rsidR="00B72CE5" w:rsidRPr="007D7623" w14:paraId="1E4936E2" w14:textId="77777777" w:rsidTr="002F7674">
        <w:trPr>
          <w:trHeight w:val="528"/>
        </w:trPr>
        <w:tc>
          <w:tcPr>
            <w:tcW w:w="1129" w:type="dxa"/>
            <w:tcBorders>
              <w:bottom w:val="single" w:sz="4" w:space="0" w:color="auto"/>
            </w:tcBorders>
            <w:shd w:val="clear" w:color="000000" w:fill="92D050"/>
            <w:vAlign w:val="center"/>
            <w:hideMark/>
          </w:tcPr>
          <w:p w14:paraId="5135A8F8" w14:textId="77777777" w:rsidR="00B72CE5" w:rsidRPr="007D7623" w:rsidRDefault="00B72CE5" w:rsidP="002F7674">
            <w:pPr>
              <w:spacing w:after="0" w:line="240" w:lineRule="auto"/>
              <w:jc w:val="center"/>
              <w:rPr>
                <w:rFonts w:eastAsia="Times New Roman" w:cstheme="minorHAnsi"/>
                <w:b/>
                <w:bCs/>
                <w:color w:val="000000"/>
              </w:rPr>
            </w:pPr>
            <w:bookmarkStart w:id="3" w:name="_Hlk125034831"/>
            <w:r w:rsidRPr="007D7623">
              <w:rPr>
                <w:rFonts w:eastAsia="Times New Roman" w:cstheme="minorHAnsi"/>
                <w:b/>
                <w:bCs/>
                <w:color w:val="000000"/>
              </w:rPr>
              <w:t>Pirkimo dalis</w:t>
            </w:r>
          </w:p>
        </w:tc>
        <w:tc>
          <w:tcPr>
            <w:tcW w:w="4678" w:type="dxa"/>
            <w:tcBorders>
              <w:bottom w:val="single" w:sz="4" w:space="0" w:color="auto"/>
            </w:tcBorders>
            <w:shd w:val="clear" w:color="000000" w:fill="92D050"/>
            <w:vAlign w:val="center"/>
            <w:hideMark/>
          </w:tcPr>
          <w:p w14:paraId="12A0245D" w14:textId="77777777" w:rsidR="00B72CE5" w:rsidRPr="007D7623" w:rsidRDefault="00B72CE5" w:rsidP="002F7674">
            <w:pPr>
              <w:spacing w:after="0" w:line="240" w:lineRule="auto"/>
              <w:jc w:val="center"/>
              <w:rPr>
                <w:rFonts w:eastAsia="Times New Roman" w:cstheme="minorHAnsi"/>
                <w:b/>
                <w:bCs/>
                <w:color w:val="000000"/>
              </w:rPr>
            </w:pPr>
            <w:r w:rsidRPr="007D7623">
              <w:rPr>
                <w:rFonts w:eastAsia="Times New Roman" w:cstheme="minorHAnsi"/>
                <w:b/>
                <w:bCs/>
                <w:color w:val="000000"/>
              </w:rPr>
              <w:t>Pavadinimas</w:t>
            </w:r>
          </w:p>
        </w:tc>
        <w:tc>
          <w:tcPr>
            <w:tcW w:w="3969" w:type="dxa"/>
            <w:tcBorders>
              <w:bottom w:val="single" w:sz="4" w:space="0" w:color="auto"/>
            </w:tcBorders>
            <w:shd w:val="clear" w:color="000000" w:fill="92D050"/>
            <w:vAlign w:val="center"/>
            <w:hideMark/>
          </w:tcPr>
          <w:p w14:paraId="249FB756" w14:textId="77777777" w:rsidR="00B72CE5" w:rsidRPr="007D7623" w:rsidRDefault="00B72CE5" w:rsidP="002F7674">
            <w:pPr>
              <w:spacing w:after="0" w:line="240" w:lineRule="auto"/>
              <w:rPr>
                <w:rFonts w:eastAsia="Times New Roman" w:cstheme="minorHAnsi"/>
                <w:b/>
                <w:bCs/>
                <w:color w:val="000000"/>
              </w:rPr>
            </w:pPr>
            <w:r w:rsidRPr="007D7623">
              <w:rPr>
                <w:rFonts w:eastAsia="Times New Roman" w:cstheme="minorHAnsi"/>
                <w:b/>
                <w:bCs/>
                <w:color w:val="000000"/>
              </w:rPr>
              <w:t>Maksimali Sutarties vertė Eur be PVM</w:t>
            </w:r>
          </w:p>
        </w:tc>
      </w:tr>
      <w:tr w:rsidR="00B72CE5" w:rsidRPr="007D7623" w14:paraId="6AC0F4CF" w14:textId="77777777" w:rsidTr="002F7674">
        <w:trPr>
          <w:trHeight w:val="300"/>
        </w:trPr>
        <w:tc>
          <w:tcPr>
            <w:tcW w:w="1129" w:type="dxa"/>
            <w:tcBorders>
              <w:top w:val="single" w:sz="4" w:space="0" w:color="auto"/>
              <w:bottom w:val="single" w:sz="4" w:space="0" w:color="auto"/>
            </w:tcBorders>
            <w:shd w:val="clear" w:color="000000" w:fill="FFFFFF"/>
            <w:noWrap/>
            <w:vAlign w:val="center"/>
          </w:tcPr>
          <w:p w14:paraId="79CB515E" w14:textId="77777777" w:rsidR="00B72CE5" w:rsidRPr="007D7623" w:rsidRDefault="00B72CE5" w:rsidP="002F7674">
            <w:pPr>
              <w:spacing w:after="0" w:line="240" w:lineRule="auto"/>
              <w:jc w:val="center"/>
              <w:rPr>
                <w:rFonts w:eastAsia="Calibri" w:cstheme="minorHAnsi"/>
                <w:color w:val="000000"/>
              </w:rPr>
            </w:pPr>
            <w:bookmarkStart w:id="4" w:name="_Hlk155775894"/>
            <w:r>
              <w:rPr>
                <w:rFonts w:eastAsia="Calibri" w:cstheme="minorHAnsi"/>
                <w:color w:val="000000"/>
              </w:rPr>
              <w:t>1</w:t>
            </w:r>
          </w:p>
        </w:tc>
        <w:tc>
          <w:tcPr>
            <w:tcW w:w="4678" w:type="dxa"/>
            <w:tcBorders>
              <w:top w:val="single" w:sz="4" w:space="0" w:color="auto"/>
              <w:left w:val="single" w:sz="4" w:space="0" w:color="auto"/>
              <w:bottom w:val="single" w:sz="4" w:space="0" w:color="auto"/>
              <w:right w:val="single" w:sz="4" w:space="0" w:color="auto"/>
            </w:tcBorders>
            <w:shd w:val="clear" w:color="000000" w:fill="FFFFFF"/>
            <w:noWrap/>
          </w:tcPr>
          <w:p w14:paraId="07FD781E" w14:textId="77777777" w:rsidR="00B72CE5" w:rsidRPr="007D7623" w:rsidRDefault="00B72CE5" w:rsidP="002F7674">
            <w:pPr>
              <w:spacing w:after="0" w:line="240" w:lineRule="auto"/>
              <w:jc w:val="center"/>
              <w:rPr>
                <w:rFonts w:eastAsia="Times New Roman" w:cstheme="minorHAnsi"/>
                <w:color w:val="000000"/>
              </w:rPr>
            </w:pPr>
            <w:bookmarkStart w:id="5" w:name="_Hlk180147778"/>
            <w:r w:rsidRPr="000B1324">
              <w:rPr>
                <w:rFonts w:eastAsia="Calibri" w:cstheme="minorHAnsi"/>
              </w:rPr>
              <w:t>Sintetinis dyzelinas (HVO)</w:t>
            </w:r>
            <w:r>
              <w:rPr>
                <w:rFonts w:eastAsia="Times New Roman" w:cstheme="minorHAnsi"/>
                <w:color w:val="000000"/>
              </w:rPr>
              <w:t xml:space="preserve"> Kėdainių MT</w:t>
            </w:r>
            <w:bookmarkEnd w:id="5"/>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1F5B8D8" w14:textId="77777777" w:rsidR="00B72CE5" w:rsidRPr="007D7623" w:rsidRDefault="00B72CE5" w:rsidP="002F7674">
            <w:pPr>
              <w:spacing w:after="0" w:line="240" w:lineRule="auto"/>
              <w:jc w:val="right"/>
              <w:rPr>
                <w:rFonts w:eastAsia="Times New Roman" w:cstheme="minorHAnsi"/>
                <w:color w:val="000000"/>
              </w:rPr>
            </w:pPr>
            <w:r>
              <w:rPr>
                <w:rFonts w:eastAsia="Times New Roman" w:cstheme="minorHAnsi"/>
                <w:color w:val="000000"/>
              </w:rPr>
              <w:t>500 000,00</w:t>
            </w:r>
          </w:p>
        </w:tc>
      </w:tr>
      <w:tr w:rsidR="00B72CE5" w:rsidRPr="007D7623" w14:paraId="0E4DA7C7" w14:textId="77777777" w:rsidTr="002F7674">
        <w:trPr>
          <w:trHeight w:val="300"/>
        </w:trPr>
        <w:tc>
          <w:tcPr>
            <w:tcW w:w="1129" w:type="dxa"/>
            <w:tcBorders>
              <w:top w:val="single" w:sz="4" w:space="0" w:color="auto"/>
            </w:tcBorders>
            <w:shd w:val="clear" w:color="000000" w:fill="FFFFFF"/>
            <w:noWrap/>
            <w:vAlign w:val="center"/>
          </w:tcPr>
          <w:p w14:paraId="077C87D6" w14:textId="77777777" w:rsidR="00B72CE5" w:rsidRDefault="00B72CE5" w:rsidP="002F7674">
            <w:pPr>
              <w:spacing w:after="0" w:line="240" w:lineRule="auto"/>
              <w:jc w:val="center"/>
              <w:rPr>
                <w:rFonts w:eastAsia="Calibri" w:cstheme="minorHAnsi"/>
                <w:color w:val="000000"/>
              </w:rPr>
            </w:pPr>
            <w:r>
              <w:rPr>
                <w:rFonts w:eastAsia="Calibri" w:cstheme="minorHAnsi"/>
                <w:color w:val="000000"/>
              </w:rPr>
              <w:t>2</w:t>
            </w:r>
          </w:p>
        </w:tc>
        <w:tc>
          <w:tcPr>
            <w:tcW w:w="4678" w:type="dxa"/>
            <w:tcBorders>
              <w:top w:val="single" w:sz="4" w:space="0" w:color="auto"/>
              <w:left w:val="single" w:sz="4" w:space="0" w:color="auto"/>
              <w:bottom w:val="single" w:sz="4" w:space="0" w:color="auto"/>
              <w:right w:val="single" w:sz="4" w:space="0" w:color="auto"/>
            </w:tcBorders>
            <w:shd w:val="clear" w:color="000000" w:fill="FFFFFF"/>
            <w:noWrap/>
          </w:tcPr>
          <w:p w14:paraId="4F73E007" w14:textId="77777777" w:rsidR="00B72CE5" w:rsidRDefault="00B72CE5" w:rsidP="002F7674">
            <w:pPr>
              <w:spacing w:after="0" w:line="240" w:lineRule="auto"/>
              <w:jc w:val="center"/>
              <w:rPr>
                <w:rFonts w:cstheme="minorHAnsi"/>
                <w:color w:val="000000"/>
              </w:rPr>
            </w:pPr>
            <w:r w:rsidRPr="000B1324">
              <w:rPr>
                <w:rFonts w:eastAsia="Calibri" w:cstheme="minorHAnsi"/>
              </w:rPr>
              <w:t>Sintetinis dyzelinas (HVO)</w:t>
            </w:r>
            <w:r>
              <w:rPr>
                <w:rFonts w:eastAsia="Calibri" w:cstheme="minorHAnsi"/>
              </w:rPr>
              <w:t xml:space="preserve"> </w:t>
            </w:r>
            <w:r>
              <w:rPr>
                <w:rFonts w:eastAsia="Times New Roman" w:cstheme="minorHAnsi"/>
                <w:color w:val="000000"/>
              </w:rPr>
              <w:t>Alytaus MT</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B664ABB" w14:textId="77777777" w:rsidR="00B72CE5" w:rsidRPr="007D7623" w:rsidRDefault="00B72CE5" w:rsidP="002F7674">
            <w:pPr>
              <w:spacing w:after="0" w:line="240" w:lineRule="auto"/>
              <w:jc w:val="right"/>
              <w:rPr>
                <w:rFonts w:cstheme="minorHAnsi"/>
                <w:color w:val="000000"/>
              </w:rPr>
            </w:pPr>
            <w:r>
              <w:rPr>
                <w:rFonts w:cstheme="minorHAnsi"/>
                <w:color w:val="000000"/>
              </w:rPr>
              <w:t>439 000,00</w:t>
            </w:r>
          </w:p>
        </w:tc>
      </w:tr>
    </w:tbl>
    <w:bookmarkEnd w:id="3"/>
    <w:bookmarkEnd w:id="4"/>
    <w:p w14:paraId="542A277A" w14:textId="77777777" w:rsidR="00B72CE5" w:rsidRPr="007D7623" w:rsidRDefault="00B72CE5" w:rsidP="00B72CE5">
      <w:pPr>
        <w:numPr>
          <w:ilvl w:val="1"/>
          <w:numId w:val="51"/>
        </w:numPr>
        <w:tabs>
          <w:tab w:val="left" w:pos="567"/>
        </w:tabs>
        <w:spacing w:before="60" w:after="60" w:line="240" w:lineRule="auto"/>
        <w:ind w:left="0" w:firstLine="0"/>
        <w:contextualSpacing/>
        <w:rPr>
          <w:rFonts w:eastAsia="Calibri" w:cstheme="minorHAnsi"/>
          <w:b/>
          <w:bCs/>
        </w:rPr>
      </w:pPr>
      <w:r w:rsidRPr="007D7623">
        <w:rPr>
          <w:rFonts w:eastAsia="Calibri" w:cstheme="minorHAnsi"/>
          <w:b/>
          <w:bCs/>
        </w:rPr>
        <w:t>Pirkimo objekto apimtys:</w:t>
      </w:r>
    </w:p>
    <w:p w14:paraId="70395746" w14:textId="77777777" w:rsidR="00B72CE5" w:rsidRPr="007D7623" w:rsidRDefault="00B72CE5" w:rsidP="00B72CE5">
      <w:pPr>
        <w:tabs>
          <w:tab w:val="left" w:pos="567"/>
        </w:tabs>
        <w:spacing w:before="60" w:after="60" w:line="240" w:lineRule="auto"/>
        <w:contextualSpacing/>
        <w:jc w:val="right"/>
        <w:rPr>
          <w:rFonts w:eastAsia="Calibri" w:cstheme="minorHAnsi"/>
        </w:rPr>
      </w:pPr>
      <w:r w:rsidRPr="007D7623">
        <w:rPr>
          <w:rFonts w:eastAsia="Calibri" w:cstheme="minorHAnsi"/>
        </w:rPr>
        <w:t xml:space="preserve">Lentelė Nr.1 </w:t>
      </w:r>
    </w:p>
    <w:tbl>
      <w:tblPr>
        <w:tblStyle w:val="Lentelstinklelis"/>
        <w:tblW w:w="9776" w:type="dxa"/>
        <w:tblInd w:w="0" w:type="dxa"/>
        <w:tblLook w:val="04A0" w:firstRow="1" w:lastRow="0" w:firstColumn="1" w:lastColumn="0" w:noHBand="0" w:noVBand="1"/>
      </w:tblPr>
      <w:tblGrid>
        <w:gridCol w:w="988"/>
        <w:gridCol w:w="3288"/>
        <w:gridCol w:w="1698"/>
        <w:gridCol w:w="3802"/>
      </w:tblGrid>
      <w:tr w:rsidR="00B72CE5" w:rsidRPr="007D7623" w14:paraId="632A1888" w14:textId="77777777" w:rsidTr="002F7674">
        <w:trPr>
          <w:trHeight w:val="502"/>
        </w:trPr>
        <w:tc>
          <w:tcPr>
            <w:tcW w:w="988" w:type="dxa"/>
            <w:tcBorders>
              <w:bottom w:val="single" w:sz="4" w:space="0" w:color="auto"/>
            </w:tcBorders>
          </w:tcPr>
          <w:p w14:paraId="62D5FE1B" w14:textId="77777777" w:rsidR="00B72CE5" w:rsidRPr="001723AC" w:rsidRDefault="00B72CE5" w:rsidP="002F7674">
            <w:pPr>
              <w:spacing w:before="60" w:after="60"/>
              <w:jc w:val="center"/>
              <w:rPr>
                <w:rFonts w:eastAsia="Times New Roman" w:cstheme="minorHAnsi"/>
                <w:b/>
                <w:bCs/>
                <w:sz w:val="21"/>
                <w:szCs w:val="21"/>
                <w:lang w:eastAsia="lt-LT"/>
              </w:rPr>
            </w:pPr>
            <w:r w:rsidRPr="001723AC">
              <w:rPr>
                <w:rFonts w:eastAsia="Times New Roman" w:cstheme="minorHAnsi"/>
                <w:b/>
                <w:bCs/>
                <w:sz w:val="21"/>
                <w:szCs w:val="21"/>
                <w:lang w:eastAsia="lt-LT"/>
              </w:rPr>
              <w:t>Eil. Nr.</w:t>
            </w:r>
          </w:p>
        </w:tc>
        <w:tc>
          <w:tcPr>
            <w:tcW w:w="3288" w:type="dxa"/>
            <w:tcBorders>
              <w:bottom w:val="single" w:sz="4" w:space="0" w:color="auto"/>
            </w:tcBorders>
          </w:tcPr>
          <w:p w14:paraId="46823E61" w14:textId="77777777" w:rsidR="00B72CE5" w:rsidRPr="001723AC" w:rsidRDefault="00B72CE5" w:rsidP="002F7674">
            <w:pPr>
              <w:spacing w:before="60" w:after="60"/>
              <w:jc w:val="center"/>
              <w:rPr>
                <w:rFonts w:eastAsia="Times New Roman" w:cstheme="minorHAnsi"/>
                <w:b/>
                <w:bCs/>
                <w:sz w:val="21"/>
                <w:szCs w:val="21"/>
                <w:lang w:eastAsia="lt-LT"/>
              </w:rPr>
            </w:pPr>
            <w:r w:rsidRPr="001723AC">
              <w:rPr>
                <w:rFonts w:eastAsia="Times New Roman" w:cstheme="minorHAnsi"/>
                <w:b/>
                <w:bCs/>
                <w:sz w:val="21"/>
                <w:szCs w:val="21"/>
                <w:lang w:eastAsia="lt-LT"/>
              </w:rPr>
              <w:t xml:space="preserve"> Prek</w:t>
            </w:r>
            <w:r w:rsidRPr="001723AC">
              <w:rPr>
                <w:rFonts w:eastAsia="Times New Roman" w:cstheme="minorHAnsi"/>
                <w:b/>
                <w:bCs/>
                <w:sz w:val="21"/>
                <w:szCs w:val="21"/>
                <w:lang w:eastAsia="lt-LT"/>
              </w:rPr>
              <w:t>ė</w:t>
            </w:r>
            <w:r w:rsidRPr="001723AC">
              <w:rPr>
                <w:rFonts w:eastAsia="Times New Roman" w:cstheme="minorHAnsi"/>
                <w:b/>
                <w:bCs/>
                <w:sz w:val="21"/>
                <w:szCs w:val="21"/>
                <w:lang w:eastAsia="lt-LT"/>
              </w:rPr>
              <w:t>s pavadinimas</w:t>
            </w:r>
          </w:p>
        </w:tc>
        <w:tc>
          <w:tcPr>
            <w:tcW w:w="1698" w:type="dxa"/>
            <w:tcBorders>
              <w:bottom w:val="single" w:sz="4" w:space="0" w:color="auto"/>
            </w:tcBorders>
          </w:tcPr>
          <w:p w14:paraId="0D9FF0A6" w14:textId="77777777" w:rsidR="00B72CE5" w:rsidRPr="001723AC" w:rsidRDefault="00B72CE5" w:rsidP="002F7674">
            <w:pPr>
              <w:spacing w:before="60" w:after="60"/>
              <w:jc w:val="center"/>
              <w:rPr>
                <w:rFonts w:eastAsia="Times New Roman" w:cstheme="minorHAnsi"/>
                <w:b/>
                <w:bCs/>
                <w:sz w:val="21"/>
                <w:szCs w:val="21"/>
                <w:lang w:eastAsia="lt-LT"/>
              </w:rPr>
            </w:pPr>
            <w:r w:rsidRPr="001723AC">
              <w:rPr>
                <w:rFonts w:eastAsia="Times New Roman" w:cstheme="minorHAnsi"/>
                <w:b/>
                <w:bCs/>
                <w:sz w:val="21"/>
                <w:szCs w:val="21"/>
                <w:lang w:eastAsia="lt-LT"/>
              </w:rPr>
              <w:t>Matas</w:t>
            </w:r>
          </w:p>
        </w:tc>
        <w:tc>
          <w:tcPr>
            <w:tcW w:w="3802" w:type="dxa"/>
            <w:tcBorders>
              <w:bottom w:val="single" w:sz="4" w:space="0" w:color="auto"/>
            </w:tcBorders>
          </w:tcPr>
          <w:p w14:paraId="4BDFC8E0" w14:textId="77777777" w:rsidR="00B72CE5" w:rsidRPr="001723AC" w:rsidRDefault="00000000" w:rsidP="002F7674">
            <w:pPr>
              <w:spacing w:before="60" w:after="60"/>
              <w:jc w:val="center"/>
              <w:rPr>
                <w:rFonts w:eastAsia="Times New Roman" w:cstheme="minorHAnsi"/>
                <w:b/>
                <w:bCs/>
                <w:sz w:val="21"/>
                <w:szCs w:val="21"/>
                <w:lang w:eastAsia="lt-LT"/>
              </w:rPr>
            </w:pPr>
            <w:sdt>
              <w:sdtPr>
                <w:rPr>
                  <w:rFonts w:eastAsia="Times New Roman" w:cstheme="minorHAnsi"/>
                  <w:b/>
                  <w:bCs/>
                </w:rPr>
                <w:alias w:val="PASIRINKTi"/>
                <w:tag w:val="PASIRINKTi"/>
                <w:id w:val="-171564900"/>
                <w:placeholder>
                  <w:docPart w:val="BC62B70D753644B68758A71A4465EDCF"/>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B72CE5" w:rsidRPr="001723AC">
                  <w:rPr>
                    <w:rFonts w:eastAsia="Times New Roman" w:cstheme="minorHAnsi"/>
                    <w:b/>
                    <w:bCs/>
                    <w:sz w:val="21"/>
                    <w:szCs w:val="21"/>
                    <w:lang w:eastAsia="lt-LT"/>
                  </w:rPr>
                  <w:t>Preliminarus kiekis*</w:t>
                </w:r>
              </w:sdtContent>
            </w:sdt>
          </w:p>
        </w:tc>
      </w:tr>
      <w:tr w:rsidR="00B72CE5" w:rsidRPr="007D7623" w14:paraId="2C2AB16E" w14:textId="77777777" w:rsidTr="002F7674">
        <w:trPr>
          <w:trHeight w:val="300"/>
        </w:trPr>
        <w:tc>
          <w:tcPr>
            <w:tcW w:w="988" w:type="dxa"/>
            <w:tcBorders>
              <w:top w:val="single" w:sz="4" w:space="0" w:color="auto"/>
              <w:bottom w:val="single" w:sz="4" w:space="0" w:color="auto"/>
            </w:tcBorders>
            <w:noWrap/>
          </w:tcPr>
          <w:p w14:paraId="60FC0D78" w14:textId="77777777" w:rsidR="00B72CE5" w:rsidRPr="007D7623" w:rsidRDefault="00B72CE5" w:rsidP="002F7674">
            <w:pPr>
              <w:jc w:val="center"/>
              <w:rPr>
                <w:rFonts w:eastAsia="Times New Roman" w:cstheme="minorHAnsi"/>
                <w:color w:val="000000"/>
                <w:sz w:val="21"/>
                <w:szCs w:val="21"/>
                <w:lang w:eastAsia="lt-LT"/>
              </w:rPr>
            </w:pPr>
            <w:bookmarkStart w:id="6" w:name="_Hlk94869990"/>
            <w:r>
              <w:rPr>
                <w:rFonts w:eastAsia="Times New Roman" w:cstheme="minorHAnsi"/>
                <w:color w:val="000000"/>
                <w:sz w:val="21"/>
                <w:szCs w:val="21"/>
                <w:lang w:eastAsia="lt-LT"/>
              </w:rPr>
              <w:t>1</w:t>
            </w:r>
          </w:p>
        </w:tc>
        <w:tc>
          <w:tcPr>
            <w:tcW w:w="3288" w:type="dxa"/>
            <w:tcBorders>
              <w:top w:val="single" w:sz="4" w:space="0" w:color="auto"/>
              <w:bottom w:val="single" w:sz="4" w:space="0" w:color="auto"/>
            </w:tcBorders>
            <w:noWrap/>
          </w:tcPr>
          <w:p w14:paraId="409D9C4B" w14:textId="77777777" w:rsidR="00B72CE5" w:rsidRPr="007D7623" w:rsidRDefault="00B72CE5" w:rsidP="002F7674">
            <w:pPr>
              <w:jc w:val="center"/>
              <w:rPr>
                <w:rFonts w:eastAsia="Times New Roman" w:cstheme="minorHAnsi"/>
                <w:color w:val="000000"/>
                <w:sz w:val="21"/>
                <w:szCs w:val="21"/>
                <w:lang w:eastAsia="lt-LT"/>
              </w:rPr>
            </w:pPr>
            <w:r w:rsidRPr="000B1324">
              <w:rPr>
                <w:rFonts w:eastAsia="Calibri" w:cstheme="minorHAnsi"/>
                <w:sz w:val="21"/>
                <w:szCs w:val="21"/>
              </w:rPr>
              <w:t>Sintetinis dyzelinas (HVO)</w:t>
            </w:r>
            <w:r>
              <w:rPr>
                <w:rFonts w:eastAsia="Calibri" w:cstheme="minorHAnsi"/>
                <w:sz w:val="21"/>
                <w:szCs w:val="21"/>
              </w:rPr>
              <w:t xml:space="preserve"> </w:t>
            </w:r>
            <w:r>
              <w:rPr>
                <w:rFonts w:eastAsia="Times New Roman" w:cstheme="minorHAnsi"/>
                <w:color w:val="000000"/>
                <w:sz w:val="21"/>
                <w:szCs w:val="21"/>
                <w:lang w:eastAsia="lt-LT"/>
              </w:rPr>
              <w:t>K</w:t>
            </w:r>
            <w:r>
              <w:rPr>
                <w:rFonts w:eastAsia="Times New Roman" w:cstheme="minorHAnsi"/>
                <w:color w:val="000000"/>
                <w:sz w:val="21"/>
                <w:szCs w:val="21"/>
                <w:lang w:eastAsia="lt-LT"/>
              </w:rPr>
              <w:t>ė</w:t>
            </w:r>
            <w:r>
              <w:rPr>
                <w:rFonts w:eastAsia="Times New Roman" w:cstheme="minorHAnsi"/>
                <w:color w:val="000000"/>
                <w:sz w:val="21"/>
                <w:szCs w:val="21"/>
                <w:lang w:eastAsia="lt-LT"/>
              </w:rPr>
              <w:t>daini</w:t>
            </w:r>
            <w:r>
              <w:rPr>
                <w:rFonts w:eastAsia="Times New Roman" w:cstheme="minorHAnsi"/>
                <w:color w:val="000000"/>
                <w:sz w:val="21"/>
                <w:szCs w:val="21"/>
                <w:lang w:eastAsia="lt-LT"/>
              </w:rPr>
              <w:t>ų</w:t>
            </w:r>
            <w:r>
              <w:rPr>
                <w:rFonts w:eastAsia="Times New Roman" w:cstheme="minorHAnsi"/>
                <w:color w:val="000000"/>
                <w:sz w:val="21"/>
                <w:szCs w:val="21"/>
                <w:lang w:eastAsia="lt-LT"/>
              </w:rPr>
              <w:t xml:space="preserve"> MT</w:t>
            </w:r>
          </w:p>
        </w:tc>
        <w:tc>
          <w:tcPr>
            <w:tcW w:w="1698" w:type="dxa"/>
            <w:tcBorders>
              <w:top w:val="single" w:sz="4" w:space="0" w:color="auto"/>
              <w:bottom w:val="single" w:sz="4" w:space="0" w:color="auto"/>
            </w:tcBorders>
            <w:noWrap/>
          </w:tcPr>
          <w:p w14:paraId="7981D211" w14:textId="77777777" w:rsidR="00B72CE5" w:rsidRPr="007D7623" w:rsidRDefault="00B72CE5" w:rsidP="002F7674">
            <w:pPr>
              <w:jc w:val="center"/>
              <w:rPr>
                <w:rFonts w:eastAsia="Times New Roman" w:cstheme="minorHAnsi"/>
                <w:color w:val="000000"/>
                <w:sz w:val="21"/>
                <w:szCs w:val="21"/>
                <w:lang w:eastAsia="lt-LT"/>
              </w:rPr>
            </w:pPr>
            <w:r w:rsidRPr="007D7623">
              <w:rPr>
                <w:rFonts w:eastAsia="Times New Roman" w:cstheme="minorHAnsi"/>
                <w:color w:val="000000"/>
                <w:sz w:val="21"/>
                <w:szCs w:val="21"/>
                <w:lang w:eastAsia="lt-LT"/>
              </w:rPr>
              <w:t>Litras</w:t>
            </w:r>
          </w:p>
        </w:tc>
        <w:tc>
          <w:tcPr>
            <w:tcW w:w="3802"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464DACE" w14:textId="77777777" w:rsidR="00B72CE5" w:rsidRPr="007D7623" w:rsidRDefault="00B72CE5" w:rsidP="002F7674">
            <w:pPr>
              <w:jc w:val="center"/>
              <w:rPr>
                <w:rFonts w:cstheme="minorHAnsi"/>
                <w:color w:val="000000"/>
                <w:sz w:val="21"/>
                <w:szCs w:val="21"/>
              </w:rPr>
            </w:pPr>
            <w:r>
              <w:rPr>
                <w:rFonts w:cstheme="minorHAnsi"/>
                <w:color w:val="000000"/>
                <w:sz w:val="21"/>
                <w:szCs w:val="21"/>
              </w:rPr>
              <w:t>270 000</w:t>
            </w:r>
          </w:p>
        </w:tc>
      </w:tr>
      <w:tr w:rsidR="00B72CE5" w:rsidRPr="007D7623" w14:paraId="111B008A" w14:textId="77777777" w:rsidTr="002F7674">
        <w:trPr>
          <w:trHeight w:val="300"/>
        </w:trPr>
        <w:tc>
          <w:tcPr>
            <w:tcW w:w="988" w:type="dxa"/>
            <w:tcBorders>
              <w:top w:val="single" w:sz="4" w:space="0" w:color="auto"/>
            </w:tcBorders>
            <w:noWrap/>
          </w:tcPr>
          <w:p w14:paraId="7CE5A352" w14:textId="77777777" w:rsidR="00B72CE5" w:rsidRDefault="00B72CE5" w:rsidP="002F7674">
            <w:pPr>
              <w:jc w:val="center"/>
              <w:rPr>
                <w:rFonts w:eastAsia="Times New Roman" w:cstheme="minorHAnsi"/>
                <w:color w:val="000000"/>
                <w:sz w:val="21"/>
                <w:szCs w:val="21"/>
                <w:lang w:eastAsia="lt-LT"/>
              </w:rPr>
            </w:pPr>
            <w:bookmarkStart w:id="7" w:name="_Hlk180149184"/>
            <w:r>
              <w:rPr>
                <w:rFonts w:eastAsia="Times New Roman" w:cstheme="minorHAnsi"/>
                <w:color w:val="000000"/>
                <w:sz w:val="21"/>
                <w:szCs w:val="21"/>
                <w:lang w:eastAsia="lt-LT"/>
              </w:rPr>
              <w:t>2</w:t>
            </w:r>
          </w:p>
        </w:tc>
        <w:tc>
          <w:tcPr>
            <w:tcW w:w="3288" w:type="dxa"/>
            <w:tcBorders>
              <w:top w:val="single" w:sz="4" w:space="0" w:color="auto"/>
            </w:tcBorders>
            <w:noWrap/>
          </w:tcPr>
          <w:p w14:paraId="10B7833E" w14:textId="77777777" w:rsidR="00B72CE5" w:rsidRPr="007D7623" w:rsidRDefault="00B72CE5" w:rsidP="002F7674">
            <w:pPr>
              <w:jc w:val="center"/>
              <w:rPr>
                <w:rFonts w:eastAsia="Times New Roman" w:cstheme="minorHAnsi"/>
                <w:color w:val="000000"/>
                <w:sz w:val="21"/>
                <w:szCs w:val="21"/>
                <w:lang w:eastAsia="lt-LT"/>
              </w:rPr>
            </w:pPr>
            <w:r w:rsidRPr="000B1324">
              <w:rPr>
                <w:rFonts w:eastAsia="Calibri" w:cstheme="minorHAnsi"/>
                <w:sz w:val="21"/>
                <w:szCs w:val="21"/>
              </w:rPr>
              <w:t>Sintetinis dyzelinas (HVO)</w:t>
            </w:r>
            <w:r>
              <w:rPr>
                <w:rFonts w:eastAsia="Calibri" w:cstheme="minorHAnsi"/>
                <w:sz w:val="21"/>
                <w:szCs w:val="21"/>
              </w:rPr>
              <w:t xml:space="preserve"> </w:t>
            </w:r>
            <w:r>
              <w:rPr>
                <w:rFonts w:eastAsia="Times New Roman" w:cstheme="minorHAnsi"/>
                <w:color w:val="000000"/>
                <w:sz w:val="21"/>
                <w:szCs w:val="21"/>
                <w:lang w:eastAsia="lt-LT"/>
              </w:rPr>
              <w:t>Alytaus MT</w:t>
            </w:r>
          </w:p>
        </w:tc>
        <w:tc>
          <w:tcPr>
            <w:tcW w:w="1698" w:type="dxa"/>
            <w:tcBorders>
              <w:top w:val="single" w:sz="4" w:space="0" w:color="auto"/>
              <w:bottom w:val="single" w:sz="4" w:space="0" w:color="auto"/>
            </w:tcBorders>
            <w:noWrap/>
          </w:tcPr>
          <w:p w14:paraId="6B329E23" w14:textId="77777777" w:rsidR="00B72CE5" w:rsidRPr="007D7623" w:rsidRDefault="00B72CE5" w:rsidP="002F7674">
            <w:pPr>
              <w:jc w:val="center"/>
              <w:rPr>
                <w:rFonts w:eastAsia="Times New Roman" w:cstheme="minorHAnsi"/>
                <w:color w:val="000000"/>
                <w:sz w:val="21"/>
                <w:szCs w:val="21"/>
                <w:lang w:eastAsia="lt-LT"/>
              </w:rPr>
            </w:pPr>
            <w:r>
              <w:rPr>
                <w:rFonts w:eastAsia="Times New Roman" w:cstheme="minorHAnsi"/>
                <w:color w:val="000000"/>
                <w:sz w:val="21"/>
                <w:szCs w:val="21"/>
                <w:lang w:eastAsia="lt-LT"/>
              </w:rPr>
              <w:t>Litras</w:t>
            </w:r>
          </w:p>
        </w:tc>
        <w:tc>
          <w:tcPr>
            <w:tcW w:w="3802"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FE9A2E6" w14:textId="77777777" w:rsidR="00B72CE5" w:rsidRPr="007D7623" w:rsidRDefault="00B72CE5" w:rsidP="002F7674">
            <w:pPr>
              <w:jc w:val="center"/>
              <w:rPr>
                <w:rFonts w:cstheme="minorHAnsi"/>
                <w:color w:val="000000"/>
                <w:sz w:val="21"/>
                <w:szCs w:val="21"/>
              </w:rPr>
            </w:pPr>
            <w:r>
              <w:rPr>
                <w:rFonts w:cstheme="minorHAnsi"/>
                <w:color w:val="000000"/>
                <w:sz w:val="21"/>
                <w:szCs w:val="21"/>
              </w:rPr>
              <w:t>250 800</w:t>
            </w:r>
          </w:p>
        </w:tc>
      </w:tr>
    </w:tbl>
    <w:bookmarkEnd w:id="6"/>
    <w:bookmarkEnd w:id="7"/>
    <w:p w14:paraId="53F05D56" w14:textId="77777777" w:rsidR="00B72CE5" w:rsidRPr="007D7623" w:rsidRDefault="00B72CE5" w:rsidP="00B72CE5">
      <w:pPr>
        <w:tabs>
          <w:tab w:val="left" w:pos="567"/>
        </w:tabs>
        <w:spacing w:before="60" w:after="60" w:line="240" w:lineRule="auto"/>
        <w:contextualSpacing/>
        <w:jc w:val="both"/>
        <w:rPr>
          <w:rFonts w:eastAsia="Calibri" w:cstheme="minorHAnsi"/>
          <w:i/>
        </w:rPr>
      </w:pPr>
      <w:r w:rsidRPr="007D7623">
        <w:rPr>
          <w:rFonts w:eastAsia="Calibri" w:cstheme="minorHAnsi"/>
        </w:rPr>
        <w:t xml:space="preserve">* </w:t>
      </w:r>
      <w:r w:rsidRPr="007D7623">
        <w:rPr>
          <w:rFonts w:eastAsia="Calibri" w:cstheme="minorHAnsi"/>
          <w:i/>
        </w:rPr>
        <w:t>Nurodytas Prekių kiekis yra</w:t>
      </w:r>
      <w:r>
        <w:rPr>
          <w:rFonts w:eastAsia="Calibri" w:cstheme="minorHAnsi"/>
          <w:i/>
        </w:rPr>
        <w:t xml:space="preserve"> preliminarus.</w:t>
      </w:r>
      <w:r w:rsidRPr="007D7623">
        <w:rPr>
          <w:rFonts w:eastAsia="Calibri" w:cstheme="minorHAnsi"/>
          <w:i/>
        </w:rPr>
        <w:t xml:space="preserve"> Pirkėjas neįsipareigoja įsigyti nurodyto </w:t>
      </w:r>
      <w:r>
        <w:rPr>
          <w:rFonts w:eastAsia="Calibri" w:cstheme="minorHAnsi"/>
          <w:i/>
        </w:rPr>
        <w:t xml:space="preserve">preliminaraus </w:t>
      </w:r>
      <w:r w:rsidRPr="007D7623">
        <w:rPr>
          <w:rFonts w:eastAsia="Calibri" w:cstheme="minorHAnsi"/>
          <w:i/>
        </w:rPr>
        <w:t>Prekių kiekio. Prekės bus perkamos pagal Pirkėjo poreikį, neviršijant  maksimalios Sutarties vertės EUR be PVM</w:t>
      </w:r>
      <w:r>
        <w:rPr>
          <w:rFonts w:eastAsia="Calibri" w:cstheme="minorHAnsi"/>
          <w:i/>
        </w:rPr>
        <w:t xml:space="preserve"> kiekvienai pirkimo daliai.</w:t>
      </w:r>
    </w:p>
    <w:p w14:paraId="473996B7" w14:textId="77777777" w:rsidR="00B72CE5" w:rsidRPr="007D7623" w:rsidRDefault="00B72CE5" w:rsidP="00B72CE5">
      <w:pPr>
        <w:tabs>
          <w:tab w:val="left" w:pos="567"/>
        </w:tabs>
        <w:spacing w:before="60" w:after="60" w:line="240" w:lineRule="auto"/>
        <w:contextualSpacing/>
        <w:jc w:val="both"/>
        <w:rPr>
          <w:rFonts w:eastAsia="Calibri" w:cstheme="minorHAnsi"/>
          <w:i/>
          <w:color w:val="FF0000"/>
        </w:rPr>
      </w:pPr>
    </w:p>
    <w:p w14:paraId="0757C898" w14:textId="77777777" w:rsidR="00B72CE5" w:rsidRPr="00042C58" w:rsidRDefault="00B72CE5" w:rsidP="00B72CE5">
      <w:pPr>
        <w:numPr>
          <w:ilvl w:val="1"/>
          <w:numId w:val="51"/>
        </w:numPr>
        <w:tabs>
          <w:tab w:val="left" w:pos="567"/>
        </w:tabs>
        <w:spacing w:before="60" w:after="60" w:line="240" w:lineRule="auto"/>
        <w:ind w:left="0" w:firstLine="0"/>
        <w:contextualSpacing/>
        <w:jc w:val="both"/>
        <w:rPr>
          <w:rFonts w:eastAsia="Calibri" w:cstheme="minorHAnsi"/>
        </w:rPr>
      </w:pPr>
      <w:r w:rsidRPr="00042C58">
        <w:rPr>
          <w:rFonts w:eastAsia="Calibri" w:cstheme="minorHAnsi"/>
        </w:rPr>
        <w:t>Produkto kokybės klasė pagal EN 15940 – A  kokybės klasė (</w:t>
      </w:r>
      <w:proofErr w:type="spellStart"/>
      <w:r w:rsidRPr="00042C58">
        <w:rPr>
          <w:rFonts w:eastAsia="Calibri" w:cstheme="minorHAnsi"/>
        </w:rPr>
        <w:t>cetanas</w:t>
      </w:r>
      <w:proofErr w:type="spellEnd"/>
      <w:r w:rsidRPr="00042C58">
        <w:rPr>
          <w:rFonts w:eastAsia="Calibri" w:cstheme="minorHAnsi"/>
        </w:rPr>
        <w:t xml:space="preserve"> 71)</w:t>
      </w:r>
      <w:r>
        <w:rPr>
          <w:rFonts w:eastAsia="Calibri" w:cstheme="minorHAnsi"/>
        </w:rPr>
        <w:t>.</w:t>
      </w:r>
    </w:p>
    <w:p w14:paraId="4DB72817" w14:textId="77777777" w:rsidR="00B72CE5" w:rsidRPr="00042C58" w:rsidRDefault="00B72CE5" w:rsidP="00B72CE5">
      <w:pPr>
        <w:numPr>
          <w:ilvl w:val="1"/>
          <w:numId w:val="51"/>
        </w:numPr>
        <w:tabs>
          <w:tab w:val="left" w:pos="567"/>
        </w:tabs>
        <w:spacing w:before="60" w:after="60" w:line="240" w:lineRule="auto"/>
        <w:ind w:left="0" w:firstLine="0"/>
        <w:contextualSpacing/>
        <w:jc w:val="both"/>
        <w:rPr>
          <w:rFonts w:eastAsia="Calibri" w:cstheme="minorHAnsi"/>
        </w:rPr>
      </w:pPr>
      <w:r w:rsidRPr="00042C58">
        <w:rPr>
          <w:rFonts w:eastAsia="Calibri" w:cstheme="minorHAnsi"/>
        </w:rPr>
        <w:t>Sezoniniai kokybės reikalavimai – pagal galiojančius LR teisės aktus (</w:t>
      </w:r>
      <w:hyperlink r:id="rId11" w:history="1">
        <w:r w:rsidRPr="00C05D1E">
          <w:rPr>
            <w:rStyle w:val="Hipersaitas"/>
            <w:rFonts w:eastAsia="Calibri" w:cstheme="minorHAnsi"/>
          </w:rPr>
          <w:t>https://e-seimas.lrs.lt/portal/legalAct/lt/TAD/TAIS.389888/ZVJcKptOho</w:t>
        </w:r>
      </w:hyperlink>
      <w:r w:rsidRPr="00042C58">
        <w:rPr>
          <w:rFonts w:eastAsia="Calibri" w:cstheme="minorHAnsi"/>
        </w:rPr>
        <w:t>)</w:t>
      </w:r>
      <w:r>
        <w:rPr>
          <w:rFonts w:eastAsia="Calibri" w:cstheme="minorHAnsi"/>
        </w:rPr>
        <w:t>.</w:t>
      </w:r>
      <w:r w:rsidRPr="00042C58">
        <w:rPr>
          <w:rFonts w:eastAsia="Calibri" w:cstheme="minorHAnsi"/>
        </w:rPr>
        <w:t xml:space="preserve"> </w:t>
      </w:r>
    </w:p>
    <w:p w14:paraId="0689CF07" w14:textId="77777777" w:rsidR="00B72CE5" w:rsidRDefault="00B72CE5" w:rsidP="00B72CE5">
      <w:pPr>
        <w:numPr>
          <w:ilvl w:val="1"/>
          <w:numId w:val="51"/>
        </w:numPr>
        <w:tabs>
          <w:tab w:val="left" w:pos="567"/>
        </w:tabs>
        <w:spacing w:before="60" w:after="60" w:line="240" w:lineRule="auto"/>
        <w:ind w:left="0" w:firstLine="0"/>
        <w:contextualSpacing/>
        <w:jc w:val="both"/>
        <w:rPr>
          <w:rFonts w:eastAsia="Calibri" w:cstheme="minorHAnsi"/>
        </w:rPr>
      </w:pPr>
      <w:r w:rsidRPr="00042C58">
        <w:rPr>
          <w:rFonts w:eastAsia="Calibri" w:cstheme="minorHAnsi"/>
        </w:rPr>
        <w:t>CO2</w:t>
      </w:r>
      <w:r>
        <w:rPr>
          <w:rFonts w:eastAsia="Calibri" w:cstheme="minorHAnsi"/>
        </w:rPr>
        <w:t xml:space="preserve"> </w:t>
      </w:r>
      <w:proofErr w:type="spellStart"/>
      <w:r w:rsidRPr="00042C58">
        <w:rPr>
          <w:rFonts w:eastAsia="Calibri" w:cstheme="minorHAnsi"/>
        </w:rPr>
        <w:t>ekv</w:t>
      </w:r>
      <w:proofErr w:type="spellEnd"/>
      <w:r w:rsidRPr="00042C58">
        <w:rPr>
          <w:rFonts w:eastAsia="Calibri" w:cstheme="minorHAnsi"/>
        </w:rPr>
        <w:t xml:space="preserve">. sutaupymai – ne mažiau kaip 75%. Pardavėjas privalo pateikti </w:t>
      </w:r>
      <w:proofErr w:type="spellStart"/>
      <w:r w:rsidRPr="00042C58">
        <w:rPr>
          <w:rFonts w:eastAsia="Calibri" w:cstheme="minorHAnsi"/>
        </w:rPr>
        <w:t>PoS</w:t>
      </w:r>
      <w:proofErr w:type="spellEnd"/>
      <w:r w:rsidRPr="00042C58">
        <w:rPr>
          <w:rFonts w:eastAsia="Calibri" w:cstheme="minorHAnsi"/>
        </w:rPr>
        <w:t xml:space="preserve"> (</w:t>
      </w:r>
      <w:proofErr w:type="spellStart"/>
      <w:r w:rsidRPr="00042C58">
        <w:rPr>
          <w:rFonts w:eastAsia="Calibri" w:cstheme="minorHAnsi"/>
        </w:rPr>
        <w:t>Proof</w:t>
      </w:r>
      <w:proofErr w:type="spellEnd"/>
      <w:r w:rsidRPr="00042C58">
        <w:rPr>
          <w:rFonts w:eastAsia="Calibri" w:cstheme="minorHAnsi"/>
        </w:rPr>
        <w:t xml:space="preserve"> </w:t>
      </w:r>
      <w:proofErr w:type="spellStart"/>
      <w:r w:rsidRPr="00042C58">
        <w:rPr>
          <w:rFonts w:eastAsia="Calibri" w:cstheme="minorHAnsi"/>
        </w:rPr>
        <w:t>of</w:t>
      </w:r>
      <w:proofErr w:type="spellEnd"/>
      <w:r w:rsidRPr="00042C58">
        <w:rPr>
          <w:rFonts w:eastAsia="Calibri" w:cstheme="minorHAnsi"/>
        </w:rPr>
        <w:t xml:space="preserve"> </w:t>
      </w:r>
      <w:proofErr w:type="spellStart"/>
      <w:r w:rsidRPr="00042C58">
        <w:rPr>
          <w:rFonts w:eastAsia="Calibri" w:cstheme="minorHAnsi"/>
        </w:rPr>
        <w:t>Suatainability</w:t>
      </w:r>
      <w:proofErr w:type="spellEnd"/>
      <w:r w:rsidRPr="00042C58">
        <w:rPr>
          <w:rFonts w:eastAsia="Calibri" w:cstheme="minorHAnsi"/>
        </w:rPr>
        <w:t xml:space="preserve">) ne </w:t>
      </w:r>
      <w:r w:rsidRPr="00EE56EA">
        <w:rPr>
          <w:rFonts w:ascii="Arial" w:eastAsia="Calibri" w:hAnsi="Arial" w:cs="Arial"/>
          <w:sz w:val="20"/>
          <w:szCs w:val="20"/>
          <w:lang w:val="it-IT"/>
        </w:rPr>
        <w:t>vėliau kaip po 60 d. nuo tiekimo datos, pagrindžiantį šio reikalavimo laikymąsi.</w:t>
      </w:r>
    </w:p>
    <w:p w14:paraId="6FD7FCC2" w14:textId="77777777" w:rsidR="00B72CE5" w:rsidRDefault="00B72CE5" w:rsidP="00B72CE5">
      <w:pPr>
        <w:numPr>
          <w:ilvl w:val="1"/>
          <w:numId w:val="51"/>
        </w:numPr>
        <w:tabs>
          <w:tab w:val="left" w:pos="567"/>
        </w:tabs>
        <w:spacing w:before="60" w:after="60" w:line="240" w:lineRule="auto"/>
        <w:ind w:left="0" w:firstLine="0"/>
        <w:contextualSpacing/>
        <w:jc w:val="both"/>
        <w:rPr>
          <w:rFonts w:eastAsia="Calibri" w:cstheme="minorHAnsi"/>
        </w:rPr>
      </w:pPr>
      <w:r w:rsidRPr="004B1A47">
        <w:rPr>
          <w:rFonts w:eastAsia="Calibri" w:cstheme="minorHAnsi"/>
        </w:rPr>
        <w:t xml:space="preserve">Pardavėjas privalo pateikti sertifikatą, patvirtinantį, biodegalų, skystųjų </w:t>
      </w:r>
      <w:proofErr w:type="spellStart"/>
      <w:r w:rsidRPr="004B1A47">
        <w:rPr>
          <w:rFonts w:eastAsia="Calibri" w:cstheme="minorHAnsi"/>
        </w:rPr>
        <w:t>bioproduktų</w:t>
      </w:r>
      <w:proofErr w:type="spellEnd"/>
      <w:r w:rsidRPr="004B1A47">
        <w:rPr>
          <w:rFonts w:eastAsia="Calibri" w:cstheme="minorHAnsi"/>
        </w:rPr>
        <w:t xml:space="preserve"> ar žaliavų biodegalų, skystųjų </w:t>
      </w:r>
      <w:proofErr w:type="spellStart"/>
      <w:r w:rsidRPr="004B1A47">
        <w:rPr>
          <w:rFonts w:eastAsia="Calibri" w:cstheme="minorHAnsi"/>
        </w:rPr>
        <w:t>bioproduktų</w:t>
      </w:r>
      <w:proofErr w:type="spellEnd"/>
      <w:r w:rsidRPr="004B1A47">
        <w:rPr>
          <w:rFonts w:eastAsia="Calibri" w:cstheme="minorHAnsi"/>
        </w:rPr>
        <w:t xml:space="preserve"> gamybai atitiktį tvarumo ir išmetamųjų šiltnamio efektą sukeliančių dujų kiekio sumažėjimo kriterijams, kaip tai apibrėžta Lietuvos Respublikos atsinaujinančių išteklių energetikos įstatymo 37 straipsnio 6 dalyje. Pateikiamas degalų gamintojo galiojantis sertifikatas.</w:t>
      </w:r>
    </w:p>
    <w:p w14:paraId="4C0887AD" w14:textId="77777777" w:rsidR="00B72CE5" w:rsidRDefault="00B72CE5" w:rsidP="00B72CE5">
      <w:pPr>
        <w:tabs>
          <w:tab w:val="left" w:pos="567"/>
        </w:tabs>
        <w:spacing w:before="60" w:after="60" w:line="240" w:lineRule="auto"/>
        <w:contextualSpacing/>
        <w:jc w:val="both"/>
        <w:rPr>
          <w:rFonts w:eastAsia="Calibri" w:cstheme="minorHAnsi"/>
        </w:rPr>
      </w:pPr>
      <w:r w:rsidRPr="001723AC">
        <w:rPr>
          <w:rFonts w:eastAsia="Calibri" w:cstheme="minorHAnsi"/>
          <w:b/>
          <w:bCs/>
        </w:rPr>
        <w:t>PASTABA:</w:t>
      </w:r>
      <w:r w:rsidRPr="00F84BF2">
        <w:rPr>
          <w:rFonts w:eastAsia="Calibri" w:cstheme="minorHAnsi"/>
        </w:rPr>
        <w:t xml:space="preserve"> Tiekėjas sutarties vykdymo metu</w:t>
      </w:r>
      <w:r>
        <w:rPr>
          <w:rFonts w:eastAsia="Calibri" w:cstheme="minorHAnsi"/>
        </w:rPr>
        <w:t>, pirkėjui paprašius,</w:t>
      </w:r>
      <w:r w:rsidRPr="00F84BF2">
        <w:rPr>
          <w:rFonts w:eastAsia="Calibri" w:cstheme="minorHAnsi"/>
        </w:rPr>
        <w:t xml:space="preserve"> turės pateikti </w:t>
      </w:r>
      <w:r>
        <w:rPr>
          <w:rFonts w:eastAsia="Calibri" w:cstheme="minorHAnsi"/>
        </w:rPr>
        <w:t xml:space="preserve">prekės </w:t>
      </w:r>
      <w:r w:rsidRPr="00F84BF2">
        <w:rPr>
          <w:rFonts w:eastAsia="Calibri" w:cstheme="minorHAnsi"/>
        </w:rPr>
        <w:t>atitiktį pagrindžiančius dokumentus</w:t>
      </w:r>
      <w:r>
        <w:rPr>
          <w:rFonts w:eastAsia="Calibri" w:cstheme="minorHAnsi"/>
        </w:rPr>
        <w:t>.</w:t>
      </w:r>
    </w:p>
    <w:p w14:paraId="7E49D295" w14:textId="77777777" w:rsidR="00B72CE5" w:rsidRPr="00C0074C" w:rsidRDefault="00B72CE5" w:rsidP="00B72CE5">
      <w:pPr>
        <w:tabs>
          <w:tab w:val="left" w:pos="567"/>
        </w:tabs>
        <w:spacing w:before="60" w:after="60" w:line="240" w:lineRule="auto"/>
        <w:contextualSpacing/>
        <w:jc w:val="both"/>
        <w:rPr>
          <w:rFonts w:eastAsia="Calibri" w:cstheme="minorHAnsi"/>
        </w:rPr>
      </w:pPr>
    </w:p>
    <w:p w14:paraId="71209D0E" w14:textId="77777777" w:rsidR="00B72CE5" w:rsidRPr="007D7623" w:rsidRDefault="00B72CE5" w:rsidP="00B72CE5">
      <w:pPr>
        <w:numPr>
          <w:ilvl w:val="0"/>
          <w:numId w:val="51"/>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rPr>
      </w:pPr>
      <w:r w:rsidRPr="007D7623">
        <w:rPr>
          <w:rFonts w:eastAsia="Calibri" w:cstheme="minorHAnsi"/>
          <w:b/>
        </w:rPr>
        <w:lastRenderedPageBreak/>
        <w:t>REIKALAVIMAI PIRKIMO OBJEKTUI</w:t>
      </w:r>
    </w:p>
    <w:p w14:paraId="0B3616E7" w14:textId="77777777" w:rsidR="00B72CE5" w:rsidRPr="007D7623" w:rsidRDefault="00B72CE5" w:rsidP="00B72CE5">
      <w:pPr>
        <w:shd w:val="clear" w:color="auto" w:fill="FFFFFF"/>
        <w:spacing w:before="60" w:after="60" w:line="240" w:lineRule="auto"/>
        <w:contextualSpacing/>
        <w:jc w:val="both"/>
        <w:rPr>
          <w:rFonts w:eastAsia="Calibri" w:cstheme="minorHAnsi"/>
          <w:color w:val="00B050"/>
        </w:rPr>
      </w:pPr>
      <w:r w:rsidRPr="007D7623">
        <w:rPr>
          <w:rFonts w:eastAsia="Calibri" w:cstheme="minorHAnsi"/>
          <w:color w:val="00B050"/>
        </w:rPr>
        <w:t>3.</w:t>
      </w:r>
      <w:r>
        <w:rPr>
          <w:rFonts w:eastAsia="Calibri" w:cstheme="minorHAnsi"/>
          <w:color w:val="00B050"/>
        </w:rPr>
        <w:t>1</w:t>
      </w:r>
      <w:r w:rsidRPr="007D7623">
        <w:rPr>
          <w:rFonts w:eastAsia="Calibri" w:cstheme="minorHAnsi"/>
          <w:color w:val="00B050"/>
        </w:rPr>
        <w:t>. Pirkėjas siekia</w:t>
      </w:r>
      <w:r>
        <w:rPr>
          <w:rFonts w:eastAsia="Calibri" w:cstheme="minorHAnsi"/>
          <w:color w:val="00B050"/>
        </w:rPr>
        <w:t>,</w:t>
      </w:r>
      <w:r w:rsidRPr="007D7623">
        <w:rPr>
          <w:rFonts w:eastAsia="Calibri" w:cstheme="minorHAnsi"/>
          <w:color w:val="00B050"/>
        </w:rPr>
        <w:t xml:space="preserve"> jog jo ir Tiekėjo veiksmai darytų kuo mažesnį poveikį aplinkai, todėl:</w:t>
      </w:r>
    </w:p>
    <w:p w14:paraId="3519564A" w14:textId="77777777" w:rsidR="00B72CE5" w:rsidRPr="00A35FAE" w:rsidRDefault="00B72CE5" w:rsidP="00B72CE5">
      <w:pPr>
        <w:pStyle w:val="Sraopastraipa"/>
        <w:numPr>
          <w:ilvl w:val="2"/>
          <w:numId w:val="53"/>
        </w:numPr>
        <w:shd w:val="clear" w:color="auto" w:fill="FFFFFF"/>
        <w:tabs>
          <w:tab w:val="left" w:pos="567"/>
        </w:tabs>
        <w:spacing w:after="0" w:line="240" w:lineRule="auto"/>
        <w:ind w:left="0" w:firstLine="0"/>
        <w:jc w:val="both"/>
        <w:rPr>
          <w:rFonts w:eastAsia="Calibri" w:cstheme="minorHAnsi"/>
          <w:color w:val="00B050"/>
        </w:rPr>
      </w:pPr>
      <w:r w:rsidRPr="00A35FAE">
        <w:rPr>
          <w:rFonts w:eastAsia="Calibri" w:cstheme="minorHAnsi"/>
          <w:color w:val="00B050"/>
        </w:rPr>
        <w:t>Viešojo pirkimo ir sutarties vykdymo metu bendravimas tarp Tiekėjo ir Pirkėjo bus vykdomas tik elektroninėmis   priemonėmis (CVP IS priemonėmis, telefonu, elektroniniu paštu, ar kt.);</w:t>
      </w:r>
    </w:p>
    <w:p w14:paraId="28101B78" w14:textId="77777777" w:rsidR="00B72CE5" w:rsidRPr="00A35FAE" w:rsidRDefault="00B72CE5" w:rsidP="00B72CE5">
      <w:pPr>
        <w:pStyle w:val="Sraopastraipa"/>
        <w:numPr>
          <w:ilvl w:val="2"/>
          <w:numId w:val="53"/>
        </w:numPr>
        <w:shd w:val="clear" w:color="auto" w:fill="FFFFFF"/>
        <w:tabs>
          <w:tab w:val="left" w:pos="567"/>
        </w:tabs>
        <w:spacing w:after="0" w:line="240" w:lineRule="auto"/>
        <w:ind w:left="0" w:firstLine="0"/>
        <w:jc w:val="both"/>
        <w:rPr>
          <w:rFonts w:eastAsia="Calibri" w:cstheme="minorHAnsi"/>
          <w:color w:val="00B050"/>
        </w:rPr>
      </w:pPr>
      <w:r w:rsidRPr="00A35FAE">
        <w:rPr>
          <w:rFonts w:eastAsia="Calibri" w:cstheme="minorHAnsi"/>
          <w:color w:val="00B050"/>
        </w:rPr>
        <w:t>visa dokumentacija susijusi su Sutarties vykdymu teikiama Pirkėjui ir Tiekėjui elektorinėmis priemonėmis (elektoriniu paštu ar kt.);</w:t>
      </w:r>
    </w:p>
    <w:p w14:paraId="0CFA821E" w14:textId="77777777" w:rsidR="00B72CE5" w:rsidRPr="007D7623" w:rsidRDefault="00B72CE5" w:rsidP="00B72CE5">
      <w:pPr>
        <w:pStyle w:val="Sraopastraipa"/>
        <w:numPr>
          <w:ilvl w:val="2"/>
          <w:numId w:val="53"/>
        </w:numPr>
        <w:shd w:val="clear" w:color="auto" w:fill="FFFFFF"/>
        <w:tabs>
          <w:tab w:val="left" w:pos="567"/>
        </w:tabs>
        <w:spacing w:after="0" w:line="240" w:lineRule="auto"/>
        <w:ind w:left="0" w:firstLine="0"/>
        <w:jc w:val="both"/>
        <w:rPr>
          <w:rFonts w:eastAsia="Calibri" w:cstheme="minorHAnsi"/>
          <w:color w:val="00B050"/>
        </w:rPr>
      </w:pPr>
      <w:r w:rsidRPr="007D7623">
        <w:rPr>
          <w:rFonts w:eastAsia="Calibri" w:cstheme="minorHAnsi"/>
          <w:color w:val="00B050"/>
        </w:rPr>
        <w:t>Sutartis bus pasirašoma tik elektroninėmis priemonėmis (elektroniniu parašu);</w:t>
      </w:r>
    </w:p>
    <w:p w14:paraId="015E833B" w14:textId="77777777" w:rsidR="00B72CE5" w:rsidRPr="007D7623" w:rsidRDefault="00B72CE5" w:rsidP="00B72CE5">
      <w:pPr>
        <w:pStyle w:val="Sraopastraipa"/>
        <w:numPr>
          <w:ilvl w:val="2"/>
          <w:numId w:val="53"/>
        </w:numPr>
        <w:shd w:val="clear" w:color="auto" w:fill="FFFFFF"/>
        <w:tabs>
          <w:tab w:val="left" w:pos="567"/>
        </w:tabs>
        <w:spacing w:after="0" w:line="240" w:lineRule="auto"/>
        <w:ind w:left="0" w:firstLine="0"/>
        <w:jc w:val="both"/>
        <w:rPr>
          <w:rFonts w:eastAsia="Calibri" w:cstheme="minorHAnsi"/>
          <w:color w:val="00B050"/>
        </w:rPr>
      </w:pPr>
      <w:r w:rsidRPr="007D7623">
        <w:rPr>
          <w:rFonts w:eastAsia="Calibri" w:cstheme="minorHAnsi"/>
          <w:color w:val="00B050"/>
        </w:rPr>
        <w:t>Tiekėjas įsipareigoja mažinti popieriaus sunaudojimą, atsisakyti nebūtino dokumentų kopijavimo ir spausdinimo, jeigu bus naudojamos kanceliarinės prekės, jos turi būti pagamintos iš perdirbtų žaliavų arba tinkamos perdirbimui.</w:t>
      </w:r>
    </w:p>
    <w:p w14:paraId="21DD291B" w14:textId="77777777" w:rsidR="00B72CE5" w:rsidRDefault="00B72CE5" w:rsidP="00B72CE5">
      <w:pPr>
        <w:pStyle w:val="Sraopastraipa"/>
        <w:numPr>
          <w:ilvl w:val="2"/>
          <w:numId w:val="53"/>
        </w:numPr>
        <w:shd w:val="clear" w:color="auto" w:fill="FFFFFF"/>
        <w:tabs>
          <w:tab w:val="left" w:pos="567"/>
        </w:tabs>
        <w:spacing w:after="0" w:line="240" w:lineRule="auto"/>
        <w:ind w:left="0" w:firstLine="0"/>
        <w:jc w:val="both"/>
        <w:rPr>
          <w:rFonts w:eastAsia="Calibri" w:cstheme="minorHAnsi"/>
          <w:color w:val="00B050"/>
        </w:rPr>
      </w:pPr>
      <w:r w:rsidRPr="007D7623">
        <w:rPr>
          <w:rFonts w:eastAsia="Calibri" w:cstheme="minorHAnsi"/>
          <w:color w:val="00B050"/>
        </w:rPr>
        <w:t>Šalys turi siekti, kad Tiekiant Degalus būtų sunaudojama mažiau gamtos išteklių, skatinti aplinkos užterštumo mažinimą ir taip būtų laikomasi Lietuvos Respublikos aplinkos ministro Įsakymo 4.4.1 punkte nustatyto aplinkos apsaugos principų, t. y.: siekti, kad būtų vykdoma optimali Degalų tiekimo logistika pasirenkant optimalius degalų pristatymo į degalines maršrutus bei optimalius vežimo kiekius.</w:t>
      </w:r>
    </w:p>
    <w:p w14:paraId="3C7EACE7" w14:textId="77777777" w:rsidR="00B72CE5" w:rsidRPr="00C46953" w:rsidRDefault="00B72CE5" w:rsidP="00B72CE5">
      <w:pPr>
        <w:pStyle w:val="Sraopastraipa"/>
        <w:numPr>
          <w:ilvl w:val="2"/>
          <w:numId w:val="53"/>
        </w:numPr>
        <w:shd w:val="clear" w:color="auto" w:fill="FFFFFF"/>
        <w:tabs>
          <w:tab w:val="left" w:pos="567"/>
        </w:tabs>
        <w:spacing w:after="0" w:line="240" w:lineRule="auto"/>
        <w:ind w:left="0" w:firstLine="0"/>
        <w:jc w:val="both"/>
        <w:rPr>
          <w:rFonts w:eastAsia="Calibri" w:cstheme="minorHAnsi"/>
          <w:color w:val="00B050"/>
        </w:rPr>
      </w:pPr>
      <w:r w:rsidRPr="00C46953">
        <w:rPr>
          <w:rFonts w:eastAsia="Calibri" w:cstheme="minorHAnsi"/>
          <w:color w:val="00B050"/>
        </w:rPr>
        <w:t xml:space="preserve">Perkamos prekės patenka į </w:t>
      </w:r>
      <w:r w:rsidRPr="00C46953">
        <w:rPr>
          <w:rFonts w:cs="CIDFont+F1"/>
          <w:color w:val="00B050"/>
        </w:rPr>
        <w:t xml:space="preserve">Produktų, kurių viešiesiems pirkimams ir pirkimams taikytini aplinkos apsaugos kriterijai, sąrašą, patvirtintą Lietuvos Respublikos aplinkos ministro 2011 m. birželio 28 d. įsakymu Nr. D1-508, 32 p. nurodytą minimalų aplinkos apsaugos kriterijų – </w:t>
      </w:r>
      <w:r w:rsidRPr="00C46953">
        <w:rPr>
          <w:rFonts w:cs="CIDFont+F6"/>
          <w:color w:val="00B050"/>
        </w:rPr>
        <w:t xml:space="preserve">„degalai turi atitikti Lietuvos Respublikos alternatyviųjų degalų įstatyme įtvirtintus reikalavimus“ (toliau – ADĮ) </w:t>
      </w:r>
      <w:r w:rsidRPr="00C46953">
        <w:rPr>
          <w:rFonts w:cs="CIDFont+F1"/>
          <w:color w:val="00B050"/>
        </w:rPr>
        <w:t>arba lygiaverčius Europos sąjungos valstybių narių dokumentus ir kitus degalams teisės aktuose nustatytus reikalavimus. Pirkėjui sutarties vykdymo metu paprašius, tiekėjas turės pateikti tiekėjo deklaraciją arba kitus lygiaverčius įrodymus dėl atitikimo ADĮ keliamiems reikalavimams.</w:t>
      </w:r>
    </w:p>
    <w:p w14:paraId="62BBF2D2" w14:textId="77777777" w:rsidR="00B72CE5" w:rsidRPr="007D7623" w:rsidRDefault="00B72CE5" w:rsidP="00B72CE5">
      <w:pPr>
        <w:autoSpaceDE w:val="0"/>
        <w:autoSpaceDN w:val="0"/>
        <w:adjustRightInd w:val="0"/>
        <w:spacing w:after="0" w:line="240" w:lineRule="auto"/>
        <w:jc w:val="both"/>
        <w:rPr>
          <w:rFonts w:eastAsia="Times New Roman" w:cstheme="minorHAnsi"/>
        </w:rPr>
      </w:pPr>
    </w:p>
    <w:p w14:paraId="5F5F3CCD" w14:textId="77777777" w:rsidR="00B72CE5" w:rsidRPr="007D7623" w:rsidRDefault="00B72CE5" w:rsidP="00B72CE5">
      <w:pPr>
        <w:numPr>
          <w:ilvl w:val="0"/>
          <w:numId w:val="53"/>
        </w:numPr>
        <w:pBdr>
          <w:top w:val="single" w:sz="8" w:space="1" w:color="auto"/>
          <w:bottom w:val="single" w:sz="8" w:space="1" w:color="auto"/>
        </w:pBdr>
        <w:tabs>
          <w:tab w:val="left" w:pos="284"/>
        </w:tabs>
        <w:spacing w:before="60" w:after="60" w:line="240" w:lineRule="auto"/>
        <w:contextualSpacing/>
        <w:rPr>
          <w:rFonts w:eastAsia="Calibri" w:cstheme="minorHAnsi"/>
          <w:b/>
        </w:rPr>
      </w:pPr>
      <w:r w:rsidRPr="007D7623">
        <w:rPr>
          <w:rFonts w:eastAsia="Calibri" w:cstheme="minorHAnsi"/>
          <w:b/>
        </w:rPr>
        <w:t>KAINOS APSKAIČIAVIMO BŪDAS IR SUTARČIAI TAIKOMA KAINODARA</w:t>
      </w:r>
    </w:p>
    <w:p w14:paraId="63AC6E7F" w14:textId="77777777" w:rsidR="00B72CE5" w:rsidRPr="00C46953" w:rsidRDefault="00B72CE5" w:rsidP="00B72CE5">
      <w:pPr>
        <w:pStyle w:val="Sraopastraipa"/>
        <w:numPr>
          <w:ilvl w:val="1"/>
          <w:numId w:val="53"/>
        </w:numPr>
        <w:overflowPunct w:val="0"/>
        <w:autoSpaceDE w:val="0"/>
        <w:autoSpaceDN w:val="0"/>
        <w:adjustRightInd w:val="0"/>
        <w:spacing w:after="0" w:line="240" w:lineRule="auto"/>
        <w:ind w:left="0" w:firstLine="284"/>
        <w:jc w:val="both"/>
        <w:textAlignment w:val="baseline"/>
        <w:rPr>
          <w:rFonts w:eastAsia="Times New Roman" w:cstheme="minorHAnsi"/>
          <w:iCs/>
        </w:rPr>
      </w:pPr>
      <w:r w:rsidRPr="00C46953">
        <w:rPr>
          <w:rFonts w:eastAsia="Times New Roman" w:cstheme="minorHAnsi"/>
          <w:iCs/>
        </w:rPr>
        <w:t xml:space="preserve">Ši pirkimo procedūra atliekama siekiant sudaryti preliminariąją sutartį. Preliminarioji sutartis bus sudaroma su visais tiekėjais, kurių pasiūlymai, vadovaujantis pirkimo sąlygose nustatyta tvarka, bus pripažinti laimėję kiekvienoje dalyje. </w:t>
      </w:r>
    </w:p>
    <w:p w14:paraId="6917D8CC" w14:textId="77777777" w:rsidR="00B72CE5" w:rsidRPr="00C46953" w:rsidRDefault="00B72CE5" w:rsidP="00B72CE5">
      <w:pPr>
        <w:pStyle w:val="Sraopastraipa"/>
        <w:numPr>
          <w:ilvl w:val="1"/>
          <w:numId w:val="53"/>
        </w:numPr>
        <w:overflowPunct w:val="0"/>
        <w:autoSpaceDE w:val="0"/>
        <w:autoSpaceDN w:val="0"/>
        <w:adjustRightInd w:val="0"/>
        <w:spacing w:after="0" w:line="240" w:lineRule="auto"/>
        <w:ind w:left="0" w:firstLine="284"/>
        <w:jc w:val="both"/>
        <w:textAlignment w:val="baseline"/>
        <w:rPr>
          <w:rFonts w:eastAsia="Times New Roman" w:cstheme="minorHAnsi"/>
          <w:iCs/>
        </w:rPr>
      </w:pPr>
      <w:r w:rsidRPr="00C46953">
        <w:rPr>
          <w:rFonts w:eastAsia="Times New Roman" w:cstheme="minorHAnsi"/>
          <w:iCs/>
        </w:rPr>
        <w:t>Sutartims taikoma kainodara - preliminariai sutarčiai taikoma kainodara –  fiksuoto įkainio. Pagrindinei sutarčiai taikoma kainodara –  fiksuotos kainos. </w:t>
      </w:r>
    </w:p>
    <w:p w14:paraId="52E50212" w14:textId="77777777" w:rsidR="00B72CE5" w:rsidRPr="00C46953" w:rsidRDefault="00B72CE5" w:rsidP="00B72CE5">
      <w:pPr>
        <w:pStyle w:val="Sraopastraipa"/>
        <w:numPr>
          <w:ilvl w:val="1"/>
          <w:numId w:val="53"/>
        </w:numPr>
        <w:overflowPunct w:val="0"/>
        <w:autoSpaceDE w:val="0"/>
        <w:autoSpaceDN w:val="0"/>
        <w:adjustRightInd w:val="0"/>
        <w:spacing w:after="0" w:line="240" w:lineRule="auto"/>
        <w:ind w:left="0" w:firstLine="284"/>
        <w:jc w:val="both"/>
        <w:textAlignment w:val="baseline"/>
        <w:rPr>
          <w:rFonts w:ascii="Times New Roman" w:eastAsia="Times New Roman" w:hAnsi="Times New Roman" w:cs="Times New Roman"/>
          <w:iCs/>
          <w:sz w:val="24"/>
          <w:szCs w:val="24"/>
        </w:rPr>
      </w:pPr>
      <w:r w:rsidRPr="00C46953">
        <w:rPr>
          <w:rFonts w:eastAsia="Times New Roman" w:cstheme="minorHAnsi"/>
          <w:iCs/>
          <w:lang w:eastAsia="ar-SA"/>
        </w:rPr>
        <w:t xml:space="preserve">Visais atvejais bus vykdoma Atnaujinto varžymosi procedūra raštu, kurios metu nurodomas konkretus degalų kiekis, tiekėjai turės pateikti konkretaus degalų kiekio įsigijimo kainą Atnaujinto varžymosi pasiūlymų pateikimo dieną. </w:t>
      </w:r>
      <w:r w:rsidRPr="00C46953">
        <w:rPr>
          <w:rFonts w:eastAsia="Times New Roman" w:cstheme="minorHAnsi"/>
          <w:iCs/>
          <w:color w:val="FF0000"/>
          <w:lang w:eastAsia="ar-SA"/>
        </w:rPr>
        <w:t xml:space="preserve">Atnaujinto varžymosi metu tiekėjai negalės siūlyti didesnio 1 litro sintetinio dyzelino (HVO) įkainio be PVM, nei nurodytas preliminarioje sutartyje. </w:t>
      </w:r>
    </w:p>
    <w:p w14:paraId="368D3EF6" w14:textId="77777777" w:rsidR="00B72CE5" w:rsidRPr="007D7623" w:rsidRDefault="00B72CE5" w:rsidP="00B72CE5">
      <w:pPr>
        <w:numPr>
          <w:ilvl w:val="0"/>
          <w:numId w:val="53"/>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rPr>
      </w:pPr>
      <w:bookmarkStart w:id="8" w:name="_Hlk95458714"/>
      <w:r w:rsidRPr="007D7623">
        <w:rPr>
          <w:rFonts w:eastAsia="Calibri" w:cstheme="minorHAnsi"/>
          <w:b/>
        </w:rPr>
        <w:t>SUTARTINIŲ ĮSIPAREIGOJIMŲ VYKDYMO VIETA IR TERMINAI</w:t>
      </w:r>
    </w:p>
    <w:p w14:paraId="63B535B6" w14:textId="77777777" w:rsidR="00B72CE5" w:rsidRPr="007D7623" w:rsidRDefault="00B72CE5" w:rsidP="00B72CE5">
      <w:pPr>
        <w:pStyle w:val="Sraopastraipa"/>
        <w:numPr>
          <w:ilvl w:val="1"/>
          <w:numId w:val="53"/>
        </w:numPr>
        <w:tabs>
          <w:tab w:val="left" w:pos="426"/>
        </w:tabs>
        <w:spacing w:before="60" w:after="60" w:line="240" w:lineRule="auto"/>
        <w:ind w:left="0" w:firstLine="0"/>
        <w:jc w:val="both"/>
        <w:rPr>
          <w:rFonts w:eastAsia="Calibri" w:cstheme="minorHAnsi"/>
          <w:iCs/>
        </w:rPr>
      </w:pPr>
      <w:bookmarkStart w:id="9" w:name="_Hlk165273178"/>
      <w:bookmarkEnd w:id="8"/>
      <w:r w:rsidRPr="007D7623">
        <w:rPr>
          <w:rFonts w:eastAsia="Calibri" w:cstheme="minorHAnsi"/>
          <w:iCs/>
        </w:rPr>
        <w:t xml:space="preserve">Pirkėjas </w:t>
      </w:r>
      <w:r w:rsidRPr="0047599E">
        <w:rPr>
          <w:rFonts w:eastAsia="Times New Roman" w:cstheme="minorHAnsi"/>
        </w:rPr>
        <w:t>Prekes</w:t>
      </w:r>
      <w:r w:rsidRPr="007D7623">
        <w:rPr>
          <w:rFonts w:eastAsia="Calibri" w:cstheme="minorHAnsi"/>
          <w:iCs/>
        </w:rPr>
        <w:t xml:space="preserve"> perka </w:t>
      </w:r>
      <w:sdt>
        <w:sdtPr>
          <w:rPr>
            <w:rFonts w:eastAsia="Calibri" w:cstheme="minorHAnsi"/>
            <w:iCs/>
          </w:rPr>
          <w:alias w:val="Pristatymo sąlygos"/>
          <w:tag w:val="Pasirinkti"/>
          <w:id w:val="-1752122225"/>
          <w:placeholder>
            <w:docPart w:val="E418A2AFDB254CF98EF924D132AFDEA4"/>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Pr>
              <w:rFonts w:eastAsia="Calibri" w:cstheme="minorHAnsi"/>
              <w:iCs/>
            </w:rPr>
            <w:t>su pristatymu į Pirkėjo 5.2 nurodytas vietas.</w:t>
          </w:r>
        </w:sdtContent>
      </w:sdt>
      <w:r w:rsidRPr="007D7623">
        <w:rPr>
          <w:rFonts w:eastAsia="Calibri" w:cstheme="minorHAnsi"/>
          <w:iCs/>
        </w:rPr>
        <w:t xml:space="preserve"> </w:t>
      </w:r>
    </w:p>
    <w:p w14:paraId="39DA78DC" w14:textId="77777777" w:rsidR="00B72CE5" w:rsidRPr="007D7623" w:rsidRDefault="00B72CE5" w:rsidP="00B72CE5">
      <w:pPr>
        <w:pStyle w:val="Sraopastraipa"/>
        <w:numPr>
          <w:ilvl w:val="1"/>
          <w:numId w:val="53"/>
        </w:numPr>
        <w:tabs>
          <w:tab w:val="left" w:pos="426"/>
        </w:tabs>
        <w:spacing w:before="60" w:after="60" w:line="240" w:lineRule="auto"/>
        <w:ind w:left="0" w:firstLine="0"/>
        <w:jc w:val="both"/>
        <w:rPr>
          <w:rFonts w:eastAsia="Calibri" w:cstheme="minorHAnsi"/>
          <w:b/>
          <w:i/>
          <w:color w:val="2F5496"/>
        </w:rPr>
      </w:pPr>
      <w:bookmarkStart w:id="10" w:name="_Hlk165273193"/>
      <w:bookmarkEnd w:id="9"/>
      <w:r w:rsidRPr="007D7623">
        <w:rPr>
          <w:rFonts w:eastAsia="Calibri" w:cstheme="minorHAnsi"/>
          <w:iCs/>
        </w:rPr>
        <w:t>Pirkėjo adresai:</w:t>
      </w:r>
    </w:p>
    <w:tbl>
      <w:tblPr>
        <w:tblStyle w:val="Lentelstinklelis"/>
        <w:tblW w:w="5000" w:type="pct"/>
        <w:tblInd w:w="0" w:type="dxa"/>
        <w:tblLayout w:type="fixed"/>
        <w:tblLook w:val="04A0" w:firstRow="1" w:lastRow="0" w:firstColumn="1" w:lastColumn="0" w:noHBand="0" w:noVBand="1"/>
      </w:tblPr>
      <w:tblGrid>
        <w:gridCol w:w="1052"/>
        <w:gridCol w:w="8910"/>
      </w:tblGrid>
      <w:tr w:rsidR="00B72CE5" w:rsidRPr="007D7623" w14:paraId="15377912" w14:textId="77777777" w:rsidTr="002F7674">
        <w:trPr>
          <w:trHeight w:val="479"/>
        </w:trPr>
        <w:tc>
          <w:tcPr>
            <w:tcW w:w="528" w:type="pct"/>
            <w:hideMark/>
          </w:tcPr>
          <w:p w14:paraId="0D5B5F6D" w14:textId="77777777" w:rsidR="00B72CE5" w:rsidRPr="007D7623" w:rsidRDefault="00B72CE5" w:rsidP="002F7674">
            <w:pPr>
              <w:jc w:val="center"/>
              <w:rPr>
                <w:rFonts w:eastAsia="Times New Roman" w:cstheme="minorHAnsi"/>
                <w:color w:val="000000"/>
                <w:sz w:val="21"/>
                <w:szCs w:val="21"/>
                <w:lang w:eastAsia="lt-LT"/>
              </w:rPr>
            </w:pPr>
            <w:bookmarkStart w:id="11" w:name="_Hlk165273214"/>
            <w:bookmarkEnd w:id="10"/>
            <w:r w:rsidRPr="007D7623">
              <w:rPr>
                <w:rFonts w:eastAsia="Times New Roman" w:cstheme="minorHAnsi"/>
                <w:color w:val="000000"/>
                <w:sz w:val="21"/>
                <w:szCs w:val="21"/>
                <w:lang w:eastAsia="lt-LT"/>
              </w:rPr>
              <w:t>Pirkimo dalis</w:t>
            </w:r>
          </w:p>
        </w:tc>
        <w:tc>
          <w:tcPr>
            <w:tcW w:w="4472" w:type="pct"/>
            <w:hideMark/>
          </w:tcPr>
          <w:p w14:paraId="0568815D" w14:textId="77777777" w:rsidR="00B72CE5" w:rsidRPr="007D7623" w:rsidRDefault="00B72CE5" w:rsidP="002F7674">
            <w:pPr>
              <w:jc w:val="center"/>
              <w:rPr>
                <w:rFonts w:eastAsia="Times New Roman" w:cstheme="minorHAnsi"/>
                <w:color w:val="000000"/>
                <w:sz w:val="21"/>
                <w:szCs w:val="21"/>
                <w:lang w:eastAsia="lt-LT"/>
              </w:rPr>
            </w:pPr>
            <w:r w:rsidRPr="007D7623">
              <w:rPr>
                <w:rFonts w:eastAsia="Times New Roman" w:cstheme="minorHAnsi"/>
                <w:color w:val="000000"/>
                <w:sz w:val="21"/>
                <w:szCs w:val="21"/>
                <w:lang w:eastAsia="lt-LT"/>
              </w:rPr>
              <w:t>Adresas</w:t>
            </w:r>
          </w:p>
        </w:tc>
      </w:tr>
      <w:bookmarkEnd w:id="11"/>
      <w:tr w:rsidR="00B72CE5" w:rsidRPr="007D7623" w14:paraId="3B120172" w14:textId="77777777" w:rsidTr="002F7674">
        <w:trPr>
          <w:trHeight w:val="300"/>
        </w:trPr>
        <w:tc>
          <w:tcPr>
            <w:tcW w:w="528" w:type="pct"/>
            <w:tcBorders>
              <w:top w:val="single" w:sz="4" w:space="0" w:color="auto"/>
              <w:bottom w:val="single" w:sz="4" w:space="0" w:color="auto"/>
            </w:tcBorders>
            <w:noWrap/>
          </w:tcPr>
          <w:p w14:paraId="0C2C686E" w14:textId="77777777" w:rsidR="00B72CE5" w:rsidRPr="007D7623" w:rsidRDefault="00B72CE5" w:rsidP="002F7674">
            <w:pPr>
              <w:jc w:val="center"/>
              <w:rPr>
                <w:rFonts w:eastAsia="Times New Roman" w:cstheme="minorHAnsi"/>
                <w:color w:val="000000"/>
                <w:sz w:val="21"/>
                <w:szCs w:val="21"/>
                <w:lang w:eastAsia="lt-LT"/>
              </w:rPr>
            </w:pPr>
            <w:r>
              <w:rPr>
                <w:rFonts w:eastAsia="Times New Roman" w:cstheme="minorHAnsi"/>
                <w:color w:val="000000"/>
                <w:sz w:val="21"/>
                <w:szCs w:val="21"/>
                <w:lang w:eastAsia="lt-LT"/>
              </w:rPr>
              <w:t>1</w:t>
            </w:r>
          </w:p>
        </w:tc>
        <w:tc>
          <w:tcPr>
            <w:tcW w:w="4472" w:type="pct"/>
            <w:tcBorders>
              <w:top w:val="nil"/>
              <w:left w:val="single" w:sz="4" w:space="0" w:color="auto"/>
              <w:bottom w:val="single" w:sz="4" w:space="0" w:color="auto"/>
              <w:right w:val="single" w:sz="4" w:space="0" w:color="auto"/>
            </w:tcBorders>
            <w:shd w:val="clear" w:color="000000" w:fill="FFFFFF"/>
            <w:noWrap/>
            <w:vAlign w:val="center"/>
          </w:tcPr>
          <w:p w14:paraId="1EAF02FA" w14:textId="77777777" w:rsidR="00B72CE5" w:rsidRPr="007D7623" w:rsidRDefault="00B72CE5" w:rsidP="002F7674">
            <w:pPr>
              <w:rPr>
                <w:rFonts w:cstheme="minorHAnsi"/>
                <w:color w:val="000000"/>
                <w:sz w:val="21"/>
                <w:szCs w:val="21"/>
              </w:rPr>
            </w:pPr>
            <w:r>
              <w:rPr>
                <w:rFonts w:cstheme="minorHAnsi"/>
                <w:color w:val="000000"/>
                <w:sz w:val="21"/>
                <w:szCs w:val="21"/>
              </w:rPr>
              <w:t>Birut</w:t>
            </w:r>
            <w:r>
              <w:rPr>
                <w:rFonts w:cstheme="minorHAnsi"/>
                <w:color w:val="000000"/>
                <w:sz w:val="21"/>
                <w:szCs w:val="21"/>
              </w:rPr>
              <w:t>ė</w:t>
            </w:r>
            <w:r>
              <w:rPr>
                <w:rFonts w:cstheme="minorHAnsi"/>
                <w:color w:val="000000"/>
                <w:sz w:val="21"/>
                <w:szCs w:val="21"/>
              </w:rPr>
              <w:t>s g. 4, K</w:t>
            </w:r>
            <w:r>
              <w:rPr>
                <w:rFonts w:cstheme="minorHAnsi"/>
                <w:color w:val="000000"/>
                <w:sz w:val="21"/>
                <w:szCs w:val="21"/>
              </w:rPr>
              <w:t>ė</w:t>
            </w:r>
            <w:r>
              <w:rPr>
                <w:rFonts w:cstheme="minorHAnsi"/>
                <w:color w:val="000000"/>
                <w:sz w:val="21"/>
                <w:szCs w:val="21"/>
              </w:rPr>
              <w:t>dainiai</w:t>
            </w:r>
          </w:p>
        </w:tc>
      </w:tr>
      <w:tr w:rsidR="00B72CE5" w:rsidRPr="007D7623" w14:paraId="357BEFF6" w14:textId="77777777" w:rsidTr="002F7674">
        <w:trPr>
          <w:trHeight w:val="300"/>
        </w:trPr>
        <w:tc>
          <w:tcPr>
            <w:tcW w:w="528" w:type="pct"/>
            <w:tcBorders>
              <w:top w:val="single" w:sz="4" w:space="0" w:color="auto"/>
              <w:bottom w:val="single" w:sz="4" w:space="0" w:color="auto"/>
            </w:tcBorders>
            <w:noWrap/>
          </w:tcPr>
          <w:p w14:paraId="3CCE36F9" w14:textId="77777777" w:rsidR="00B72CE5" w:rsidRDefault="00B72CE5" w:rsidP="002F7674">
            <w:pPr>
              <w:jc w:val="center"/>
              <w:rPr>
                <w:rFonts w:eastAsia="Times New Roman" w:cstheme="minorHAnsi"/>
                <w:color w:val="000000"/>
                <w:sz w:val="21"/>
                <w:szCs w:val="21"/>
                <w:lang w:eastAsia="lt-LT"/>
              </w:rPr>
            </w:pPr>
            <w:r>
              <w:rPr>
                <w:rFonts w:eastAsia="Times New Roman" w:cstheme="minorHAnsi"/>
                <w:color w:val="000000"/>
                <w:sz w:val="21"/>
                <w:szCs w:val="21"/>
                <w:lang w:eastAsia="lt-LT"/>
              </w:rPr>
              <w:t>2</w:t>
            </w:r>
          </w:p>
        </w:tc>
        <w:tc>
          <w:tcPr>
            <w:tcW w:w="4472"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E1FD003" w14:textId="77777777" w:rsidR="00B72CE5" w:rsidRPr="007D7623" w:rsidRDefault="00B72CE5" w:rsidP="002F7674">
            <w:pPr>
              <w:rPr>
                <w:rFonts w:cstheme="minorHAnsi"/>
                <w:color w:val="000000"/>
                <w:sz w:val="21"/>
                <w:szCs w:val="21"/>
              </w:rPr>
            </w:pPr>
            <w:r>
              <w:rPr>
                <w:rFonts w:cstheme="minorHAnsi"/>
                <w:color w:val="000000"/>
                <w:sz w:val="21"/>
                <w:szCs w:val="21"/>
              </w:rPr>
              <w:t>Santaikos g. 27, Alytus</w:t>
            </w:r>
          </w:p>
        </w:tc>
      </w:tr>
    </w:tbl>
    <w:p w14:paraId="6EB18748" w14:textId="77777777" w:rsidR="00B72CE5" w:rsidRPr="00363018" w:rsidRDefault="00B72CE5" w:rsidP="00B72CE5">
      <w:pPr>
        <w:pStyle w:val="Sraopastraipa"/>
        <w:numPr>
          <w:ilvl w:val="1"/>
          <w:numId w:val="53"/>
        </w:numPr>
        <w:tabs>
          <w:tab w:val="left" w:pos="426"/>
        </w:tabs>
        <w:spacing w:before="60" w:after="60" w:line="240" w:lineRule="auto"/>
        <w:ind w:left="0" w:firstLine="0"/>
        <w:jc w:val="both"/>
        <w:rPr>
          <w:rFonts w:eastAsia="Times New Roman" w:cstheme="minorHAnsi"/>
        </w:rPr>
      </w:pPr>
      <w:r w:rsidRPr="0047599E">
        <w:rPr>
          <w:rFonts w:eastAsia="Times New Roman" w:cstheme="minorHAnsi"/>
        </w:rPr>
        <w:t xml:space="preserve">Tiekėjas privalo pristatyti </w:t>
      </w:r>
      <w:r>
        <w:rPr>
          <w:rFonts w:eastAsia="Times New Roman" w:cstheme="minorHAnsi"/>
        </w:rPr>
        <w:t>prekes</w:t>
      </w:r>
      <w:r w:rsidRPr="0047599E">
        <w:rPr>
          <w:rFonts w:eastAsia="Times New Roman" w:cstheme="minorHAnsi"/>
        </w:rPr>
        <w:t xml:space="preserve"> per </w:t>
      </w:r>
      <w:r>
        <w:rPr>
          <w:rFonts w:eastAsia="Times New Roman" w:cstheme="minorHAnsi"/>
        </w:rPr>
        <w:t>72</w:t>
      </w:r>
      <w:r w:rsidRPr="0047599E">
        <w:rPr>
          <w:rFonts w:eastAsia="Times New Roman" w:cstheme="minorHAnsi"/>
        </w:rPr>
        <w:t xml:space="preserve"> val</w:t>
      </w:r>
      <w:r>
        <w:rPr>
          <w:rFonts w:eastAsia="Times New Roman" w:cstheme="minorHAnsi"/>
        </w:rPr>
        <w:t>.</w:t>
      </w:r>
      <w:r w:rsidRPr="0047599E">
        <w:rPr>
          <w:rFonts w:eastAsia="Times New Roman" w:cstheme="minorHAnsi"/>
        </w:rPr>
        <w:t xml:space="preserve"> nuo užsakymo </w:t>
      </w:r>
      <w:r>
        <w:rPr>
          <w:rFonts w:eastAsia="Times New Roman" w:cstheme="minorHAnsi"/>
        </w:rPr>
        <w:t xml:space="preserve">el. paštu </w:t>
      </w:r>
      <w:r w:rsidRPr="0047599E">
        <w:rPr>
          <w:rFonts w:eastAsia="Times New Roman" w:cstheme="minorHAnsi"/>
        </w:rPr>
        <w:t>gavimo</w:t>
      </w:r>
      <w:r>
        <w:rPr>
          <w:rFonts w:eastAsia="Times New Roman" w:cstheme="minorHAnsi"/>
        </w:rPr>
        <w:t>,</w:t>
      </w:r>
      <w:r w:rsidRPr="0047599E">
        <w:rPr>
          <w:rFonts w:eastAsia="Times New Roman" w:cstheme="minorHAnsi"/>
        </w:rPr>
        <w:t xml:space="preserve"> Pirkėjo nurodytu </w:t>
      </w:r>
      <w:r>
        <w:rPr>
          <w:rFonts w:eastAsia="Times New Roman" w:cstheme="minorHAnsi"/>
        </w:rPr>
        <w:t>vienu iš 5.2 p. adresų</w:t>
      </w:r>
      <w:r w:rsidRPr="0047599E">
        <w:rPr>
          <w:rFonts w:eastAsia="Times New Roman" w:cstheme="minorHAnsi"/>
        </w:rPr>
        <w:t>.</w:t>
      </w:r>
    </w:p>
    <w:p w14:paraId="2B9FC9F9" w14:textId="77777777" w:rsidR="00B72CE5" w:rsidRDefault="00B72CE5" w:rsidP="00B72CE5">
      <w:pPr>
        <w:pStyle w:val="Sraopastraipa"/>
        <w:numPr>
          <w:ilvl w:val="1"/>
          <w:numId w:val="53"/>
        </w:numPr>
        <w:tabs>
          <w:tab w:val="left" w:pos="426"/>
        </w:tabs>
        <w:spacing w:before="60" w:after="60" w:line="240" w:lineRule="auto"/>
        <w:ind w:left="0" w:firstLine="0"/>
        <w:jc w:val="both"/>
        <w:rPr>
          <w:rFonts w:eastAsia="Times New Roman" w:cstheme="minorHAnsi"/>
        </w:rPr>
      </w:pPr>
      <w:r>
        <w:rPr>
          <w:rFonts w:eastAsia="Times New Roman" w:cstheme="minorHAnsi"/>
        </w:rPr>
        <w:t xml:space="preserve">Minimalus prekės užsakymo kiekis 5000 </w:t>
      </w:r>
      <w:proofErr w:type="spellStart"/>
      <w:r>
        <w:rPr>
          <w:rFonts w:eastAsia="Times New Roman" w:cstheme="minorHAnsi"/>
        </w:rPr>
        <w:t>ltr</w:t>
      </w:r>
      <w:proofErr w:type="spellEnd"/>
      <w:r>
        <w:rPr>
          <w:rFonts w:eastAsia="Times New Roman" w:cstheme="minorHAnsi"/>
        </w:rPr>
        <w:t>.</w:t>
      </w:r>
    </w:p>
    <w:p w14:paraId="2C140FD4" w14:textId="77777777" w:rsidR="00B72CE5" w:rsidRPr="00363018" w:rsidRDefault="00B72CE5" w:rsidP="00B72CE5">
      <w:pPr>
        <w:spacing w:after="0" w:line="240" w:lineRule="auto"/>
        <w:jc w:val="both"/>
        <w:rPr>
          <w:rFonts w:eastAsia="Times New Roman" w:cstheme="minorHAnsi"/>
        </w:rPr>
      </w:pPr>
      <w:r w:rsidRPr="00363018">
        <w:rPr>
          <w:rFonts w:eastAsia="Times New Roman" w:cstheme="minorHAnsi"/>
        </w:rPr>
        <w:t>5.5. Sutartis galioja 24 mėnesius arba iki kol pasiekiama maksimali Sutarties vertė atitinkamai pirkimo daliai</w:t>
      </w:r>
      <w:r w:rsidRPr="00EA1D09">
        <w:t xml:space="preserve"> </w:t>
      </w:r>
      <w:r w:rsidRPr="00363018">
        <w:rPr>
          <w:rFonts w:eastAsia="Times New Roman" w:cstheme="minorHAnsi"/>
        </w:rPr>
        <w:t>(priklausomai nuo to, kuri sąlyga įvyksta anksčiau).  Numatyta galimybė pratęsti sutartį  1 kartą neilgesniam 6 mėnesių laikotarpiui, jei nėra pasiekta atitinkamos pirkimo dalies maksimali sutarties vertė, nurodyta 2.2. punkte.</w:t>
      </w:r>
    </w:p>
    <w:p w14:paraId="18AFFE9A" w14:textId="77777777" w:rsidR="00B72CE5" w:rsidRPr="007D7623" w:rsidRDefault="00B72CE5" w:rsidP="00B72CE5">
      <w:pPr>
        <w:spacing w:before="60" w:after="60" w:line="240" w:lineRule="auto"/>
        <w:jc w:val="both"/>
        <w:rPr>
          <w:rFonts w:eastAsia="Times New Roman" w:cstheme="minorHAnsi"/>
          <w:color w:val="FF0000"/>
        </w:rPr>
      </w:pPr>
    </w:p>
    <w:p w14:paraId="32C71178" w14:textId="77777777" w:rsidR="00B72CE5" w:rsidRPr="007D7623" w:rsidRDefault="00B72CE5" w:rsidP="00B72CE5">
      <w:pPr>
        <w:numPr>
          <w:ilvl w:val="0"/>
          <w:numId w:val="53"/>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rPr>
      </w:pPr>
      <w:r w:rsidRPr="007D7623">
        <w:rPr>
          <w:rFonts w:eastAsia="Calibri" w:cstheme="minorHAnsi"/>
          <w:b/>
        </w:rPr>
        <w:t>PRIEDAI</w:t>
      </w:r>
    </w:p>
    <w:p w14:paraId="4CE7AAE5" w14:textId="431BC735" w:rsidR="00277BF8" w:rsidRPr="00B72CE5" w:rsidRDefault="00B72CE5" w:rsidP="007E24AC">
      <w:pPr>
        <w:spacing w:after="0" w:line="240" w:lineRule="auto"/>
        <w:contextualSpacing/>
        <w:rPr>
          <w:rFonts w:eastAsia="Times New Roman" w:cstheme="minorHAnsi"/>
        </w:rPr>
      </w:pPr>
      <w:r>
        <w:rPr>
          <w:rFonts w:eastAsia="Calibri" w:cstheme="minorHAnsi"/>
        </w:rPr>
        <w:t>Nėra.</w:t>
      </w:r>
    </w:p>
    <w:sectPr w:rsidR="00277BF8" w:rsidRPr="00B72CE5" w:rsidSect="004B685B">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9A9178" w14:textId="77777777" w:rsidR="006A173A" w:rsidRDefault="006A173A" w:rsidP="00D05666">
      <w:r>
        <w:separator/>
      </w:r>
    </w:p>
  </w:endnote>
  <w:endnote w:type="continuationSeparator" w:id="0">
    <w:p w14:paraId="00383AEF" w14:textId="77777777" w:rsidR="006A173A" w:rsidRDefault="006A173A" w:rsidP="00D05666">
      <w:r>
        <w:continuationSeparator/>
      </w:r>
    </w:p>
  </w:endnote>
  <w:endnote w:type="continuationNotice" w:id="1">
    <w:p w14:paraId="22BB2B7F" w14:textId="77777777" w:rsidR="006A173A" w:rsidRDefault="006A17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IDFont+F1">
    <w:altName w:val="Calibri"/>
    <w:panose1 w:val="00000000000000000000"/>
    <w:charset w:val="EE"/>
    <w:family w:val="auto"/>
    <w:notTrueType/>
    <w:pitch w:val="default"/>
    <w:sig w:usb0="00000005" w:usb1="00000000" w:usb2="00000000" w:usb3="00000000" w:csb0="00000002" w:csb1="00000000"/>
  </w:font>
  <w:font w:name="CIDFont+F6">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1CF431" w14:textId="77777777" w:rsidR="006A173A" w:rsidRDefault="006A173A" w:rsidP="00D05666">
      <w:r>
        <w:separator/>
      </w:r>
    </w:p>
  </w:footnote>
  <w:footnote w:type="continuationSeparator" w:id="0">
    <w:p w14:paraId="678D29AF" w14:textId="77777777" w:rsidR="006A173A" w:rsidRDefault="006A173A" w:rsidP="00D05666">
      <w:r>
        <w:continuationSeparator/>
      </w:r>
    </w:p>
  </w:footnote>
  <w:footnote w:type="continuationNotice" w:id="1">
    <w:p w14:paraId="63A7B03E" w14:textId="77777777" w:rsidR="006A173A" w:rsidRDefault="006A17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5CA28AC"/>
    <w:multiLevelType w:val="multilevel"/>
    <w:tmpl w:val="27868D7A"/>
    <w:lvl w:ilvl="0">
      <w:start w:val="3"/>
      <w:numFmt w:val="decimal"/>
      <w:lvlText w:val="%1"/>
      <w:lvlJc w:val="left"/>
      <w:pPr>
        <w:ind w:left="435" w:hanging="435"/>
      </w:pPr>
      <w:rPr>
        <w:rFonts w:hint="default"/>
      </w:rPr>
    </w:lvl>
    <w:lvl w:ilvl="1">
      <w:start w:val="1"/>
      <w:numFmt w:val="decimal"/>
      <w:lvlText w:val="%1.%2"/>
      <w:lvlJc w:val="left"/>
      <w:pPr>
        <w:ind w:left="615" w:hanging="435"/>
      </w:pPr>
      <w:rPr>
        <w:rFonts w:hint="default"/>
        <w:b w:val="0"/>
        <w:bCs/>
        <w:i w:val="0"/>
        <w:iCs/>
        <w:color w:val="auto"/>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0"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3"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2" w15:restartNumberingAfterBreak="0">
    <w:nsid w:val="7D696AA1"/>
    <w:multiLevelType w:val="multilevel"/>
    <w:tmpl w:val="4FB07768"/>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7765243">
    <w:abstractNumId w:val="17"/>
  </w:num>
  <w:num w:numId="2" w16cid:durableId="207184103">
    <w:abstractNumId w:val="7"/>
  </w:num>
  <w:num w:numId="3" w16cid:durableId="1528367431">
    <w:abstractNumId w:val="37"/>
  </w:num>
  <w:num w:numId="4" w16cid:durableId="1865055254">
    <w:abstractNumId w:val="43"/>
  </w:num>
  <w:num w:numId="5" w16cid:durableId="1484615006">
    <w:abstractNumId w:val="42"/>
  </w:num>
  <w:num w:numId="6" w16cid:durableId="996999728">
    <w:abstractNumId w:val="29"/>
  </w:num>
  <w:num w:numId="7" w16cid:durableId="1384593860">
    <w:abstractNumId w:val="50"/>
  </w:num>
  <w:num w:numId="8" w16cid:durableId="993795571">
    <w:abstractNumId w:val="0"/>
  </w:num>
  <w:num w:numId="9" w16cid:durableId="921140231">
    <w:abstractNumId w:val="34"/>
  </w:num>
  <w:num w:numId="10" w16cid:durableId="1353803007">
    <w:abstractNumId w:val="48"/>
  </w:num>
  <w:num w:numId="11" w16cid:durableId="1086531805">
    <w:abstractNumId w:val="18"/>
  </w:num>
  <w:num w:numId="12" w16cid:durableId="1531457440">
    <w:abstractNumId w:val="26"/>
  </w:num>
  <w:num w:numId="13" w16cid:durableId="1403799489">
    <w:abstractNumId w:val="10"/>
  </w:num>
  <w:num w:numId="14" w16cid:durableId="253325730">
    <w:abstractNumId w:val="15"/>
  </w:num>
  <w:num w:numId="15" w16cid:durableId="69236881">
    <w:abstractNumId w:val="22"/>
  </w:num>
  <w:num w:numId="16" w16cid:durableId="1880433839">
    <w:abstractNumId w:val="30"/>
  </w:num>
  <w:num w:numId="17" w16cid:durableId="438110947">
    <w:abstractNumId w:val="14"/>
  </w:num>
  <w:num w:numId="18" w16cid:durableId="203253613">
    <w:abstractNumId w:val="1"/>
  </w:num>
  <w:num w:numId="19" w16cid:durableId="140772059">
    <w:abstractNumId w:val="5"/>
  </w:num>
  <w:num w:numId="20" w16cid:durableId="425880151">
    <w:abstractNumId w:val="11"/>
  </w:num>
  <w:num w:numId="21" w16cid:durableId="1962611456">
    <w:abstractNumId w:val="13"/>
  </w:num>
  <w:num w:numId="22" w16cid:durableId="1550416987">
    <w:abstractNumId w:val="36"/>
  </w:num>
  <w:num w:numId="23" w16cid:durableId="885677258">
    <w:abstractNumId w:val="41"/>
  </w:num>
  <w:num w:numId="24" w16cid:durableId="144203867">
    <w:abstractNumId w:val="23"/>
  </w:num>
  <w:num w:numId="25" w16cid:durableId="1146968443">
    <w:abstractNumId w:val="27"/>
  </w:num>
  <w:num w:numId="26" w16cid:durableId="607934237">
    <w:abstractNumId w:val="32"/>
  </w:num>
  <w:num w:numId="27" w16cid:durableId="1759206832">
    <w:abstractNumId w:val="35"/>
  </w:num>
  <w:num w:numId="28" w16cid:durableId="408162091">
    <w:abstractNumId w:val="49"/>
  </w:num>
  <w:num w:numId="29" w16cid:durableId="1909728217">
    <w:abstractNumId w:val="31"/>
  </w:num>
  <w:num w:numId="30" w16cid:durableId="760639590">
    <w:abstractNumId w:val="33"/>
  </w:num>
  <w:num w:numId="31" w16cid:durableId="1720591833">
    <w:abstractNumId w:val="19"/>
  </w:num>
  <w:num w:numId="32" w16cid:durableId="698122014">
    <w:abstractNumId w:val="44"/>
  </w:num>
  <w:num w:numId="33" w16cid:durableId="12269543">
    <w:abstractNumId w:val="45"/>
  </w:num>
  <w:num w:numId="34" w16cid:durableId="167406444">
    <w:abstractNumId w:val="16"/>
  </w:num>
  <w:num w:numId="35" w16cid:durableId="1791781955">
    <w:abstractNumId w:val="21"/>
  </w:num>
  <w:num w:numId="36" w16cid:durableId="103771324">
    <w:abstractNumId w:val="8"/>
  </w:num>
  <w:num w:numId="37" w16cid:durableId="1036151849">
    <w:abstractNumId w:val="38"/>
  </w:num>
  <w:num w:numId="38" w16cid:durableId="121655619">
    <w:abstractNumId w:val="47"/>
  </w:num>
  <w:num w:numId="39" w16cid:durableId="1826389827">
    <w:abstractNumId w:val="25"/>
  </w:num>
  <w:num w:numId="40" w16cid:durableId="2125923423">
    <w:abstractNumId w:val="51"/>
  </w:num>
  <w:num w:numId="41" w16cid:durableId="331296763">
    <w:abstractNumId w:val="28"/>
  </w:num>
  <w:num w:numId="42" w16cid:durableId="256712412">
    <w:abstractNumId w:val="4"/>
  </w:num>
  <w:num w:numId="43" w16cid:durableId="1473134445">
    <w:abstractNumId w:val="40"/>
  </w:num>
  <w:num w:numId="44" w16cid:durableId="1837113429">
    <w:abstractNumId w:val="2"/>
  </w:num>
  <w:num w:numId="45" w16cid:durableId="554002450">
    <w:abstractNumId w:val="12"/>
  </w:num>
  <w:num w:numId="46" w16cid:durableId="1416978522">
    <w:abstractNumId w:val="20"/>
  </w:num>
  <w:num w:numId="47" w16cid:durableId="749809940">
    <w:abstractNumId w:val="3"/>
  </w:num>
  <w:num w:numId="48" w16cid:durableId="1031690301">
    <w:abstractNumId w:val="6"/>
  </w:num>
  <w:num w:numId="49" w16cid:durableId="412043720">
    <w:abstractNumId w:val="46"/>
  </w:num>
  <w:num w:numId="50" w16cid:durableId="1879320563">
    <w:abstractNumId w:val="39"/>
  </w:num>
  <w:num w:numId="51" w16cid:durableId="1750270652">
    <w:abstractNumId w:val="52"/>
  </w:num>
  <w:num w:numId="52" w16cid:durableId="2305091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09605729">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58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36C"/>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13AF"/>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DA0"/>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173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C3E"/>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3F99"/>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5DC4"/>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AF0"/>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0BC"/>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624F"/>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5C3"/>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2CE5"/>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3B4"/>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3B5"/>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1477"/>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389888/ZVJcKptOh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E51587D7FDC4CF087A933664C79210D"/>
        <w:category>
          <w:name w:val="Bendrosios nuostatos"/>
          <w:gallery w:val="placeholder"/>
        </w:category>
        <w:types>
          <w:type w:val="bbPlcHdr"/>
        </w:types>
        <w:behaviors>
          <w:behavior w:val="content"/>
        </w:behaviors>
        <w:guid w:val="{009BDF47-2235-4EAB-9348-19DE088FA4D5}"/>
      </w:docPartPr>
      <w:docPartBody>
        <w:p w:rsidR="00D828F7" w:rsidRDefault="004812F9" w:rsidP="004812F9">
          <w:pPr>
            <w:pStyle w:val="2E51587D7FDC4CF087A933664C79210D"/>
          </w:pPr>
          <w:r w:rsidRPr="00A84A2D">
            <w:rPr>
              <w:rStyle w:val="Vietosrezervavimoenklotekstas"/>
            </w:rPr>
            <w:t>Norėdami įvesti tekstą, spustelėkite arba bakstelėkite čia.</w:t>
          </w:r>
        </w:p>
      </w:docPartBody>
    </w:docPart>
    <w:docPart>
      <w:docPartPr>
        <w:name w:val="77569ACBC9034725B7992686B915C7D8"/>
        <w:category>
          <w:name w:val="Bendrosios nuostatos"/>
          <w:gallery w:val="placeholder"/>
        </w:category>
        <w:types>
          <w:type w:val="bbPlcHdr"/>
        </w:types>
        <w:behaviors>
          <w:behavior w:val="content"/>
        </w:behaviors>
        <w:guid w:val="{A2304869-025A-4EBB-AD32-11A98ADECBAA}"/>
      </w:docPartPr>
      <w:docPartBody>
        <w:p w:rsidR="00D828F7" w:rsidRDefault="004812F9" w:rsidP="004812F9">
          <w:pPr>
            <w:pStyle w:val="77569ACBC9034725B7992686B915C7D8"/>
          </w:pPr>
          <w:r w:rsidRPr="00ED03C2">
            <w:rPr>
              <w:rStyle w:val="Vietosrezervavimoenklotekstas"/>
            </w:rPr>
            <w:t>Pasirinkite elementą.</w:t>
          </w:r>
        </w:p>
      </w:docPartBody>
    </w:docPart>
    <w:docPart>
      <w:docPartPr>
        <w:name w:val="D2690A0D7E6E40EBBE916955C12F972F"/>
        <w:category>
          <w:name w:val="Bendrosios nuostatos"/>
          <w:gallery w:val="placeholder"/>
        </w:category>
        <w:types>
          <w:type w:val="bbPlcHdr"/>
        </w:types>
        <w:behaviors>
          <w:behavior w:val="content"/>
        </w:behaviors>
        <w:guid w:val="{2E6DD313-17D9-44A2-840F-0552994AC027}"/>
      </w:docPartPr>
      <w:docPartBody>
        <w:p w:rsidR="00D828F7" w:rsidRDefault="004812F9" w:rsidP="004812F9">
          <w:pPr>
            <w:pStyle w:val="D2690A0D7E6E40EBBE916955C12F972F"/>
          </w:pPr>
          <w:r w:rsidRPr="00D76EEF">
            <w:rPr>
              <w:rStyle w:val="Vietosrezervavimoenklotekstas"/>
            </w:rPr>
            <w:t>Norėdami įvesti tekstą, spustelėkite arba bakstelėkite čia.</w:t>
          </w:r>
        </w:p>
      </w:docPartBody>
    </w:docPart>
    <w:docPart>
      <w:docPartPr>
        <w:name w:val="A3C7D7FA2C7740C19C7B4A32075FEB89"/>
        <w:category>
          <w:name w:val="Bendrosios nuostatos"/>
          <w:gallery w:val="placeholder"/>
        </w:category>
        <w:types>
          <w:type w:val="bbPlcHdr"/>
        </w:types>
        <w:behaviors>
          <w:behavior w:val="content"/>
        </w:behaviors>
        <w:guid w:val="{DB10EE90-344B-4A9F-8B10-96D25B65DD66}"/>
      </w:docPartPr>
      <w:docPartBody>
        <w:p w:rsidR="00D828F7" w:rsidRDefault="004812F9" w:rsidP="004812F9">
          <w:pPr>
            <w:pStyle w:val="A3C7D7FA2C7740C19C7B4A32075FEB89"/>
          </w:pPr>
          <w:r w:rsidRPr="00ED03C2">
            <w:rPr>
              <w:rStyle w:val="Vietosrezervavimoenklotekstas"/>
            </w:rPr>
            <w:t>Pasirinkite elementą.</w:t>
          </w:r>
        </w:p>
      </w:docPartBody>
    </w:docPart>
    <w:docPart>
      <w:docPartPr>
        <w:name w:val="BC62B70D753644B68758A71A4465EDCF"/>
        <w:category>
          <w:name w:val="Bendrosios nuostatos"/>
          <w:gallery w:val="placeholder"/>
        </w:category>
        <w:types>
          <w:type w:val="bbPlcHdr"/>
        </w:types>
        <w:behaviors>
          <w:behavior w:val="content"/>
        </w:behaviors>
        <w:guid w:val="{F8D715E1-0948-4B2D-B21E-013B68716E73}"/>
      </w:docPartPr>
      <w:docPartBody>
        <w:p w:rsidR="00D828F7" w:rsidRDefault="004812F9" w:rsidP="004812F9">
          <w:pPr>
            <w:pStyle w:val="BC62B70D753644B68758A71A4465EDCF"/>
          </w:pPr>
          <w:r w:rsidRPr="00D76EEF">
            <w:rPr>
              <w:rStyle w:val="Vietosrezervavimoenklotekstas"/>
            </w:rPr>
            <w:t>Pasirinkite elementą.</w:t>
          </w:r>
        </w:p>
      </w:docPartBody>
    </w:docPart>
    <w:docPart>
      <w:docPartPr>
        <w:name w:val="E418A2AFDB254CF98EF924D132AFDEA4"/>
        <w:category>
          <w:name w:val="Bendrosios nuostatos"/>
          <w:gallery w:val="placeholder"/>
        </w:category>
        <w:types>
          <w:type w:val="bbPlcHdr"/>
        </w:types>
        <w:behaviors>
          <w:behavior w:val="content"/>
        </w:behaviors>
        <w:guid w:val="{09268D02-72B6-494D-A6B6-B70D21036C87}"/>
      </w:docPartPr>
      <w:docPartBody>
        <w:p w:rsidR="00D828F7" w:rsidRDefault="004812F9" w:rsidP="004812F9">
          <w:pPr>
            <w:pStyle w:val="E418A2AFDB254CF98EF924D132AFDEA4"/>
          </w:pPr>
          <w:r w:rsidRPr="00871AF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IDFont+F1">
    <w:altName w:val="Calibri"/>
    <w:panose1 w:val="00000000000000000000"/>
    <w:charset w:val="EE"/>
    <w:family w:val="auto"/>
    <w:notTrueType/>
    <w:pitch w:val="default"/>
    <w:sig w:usb0="00000005" w:usb1="00000000" w:usb2="00000000" w:usb3="00000000" w:csb0="00000002" w:csb1="00000000"/>
  </w:font>
  <w:font w:name="CIDFont+F6">
    <w:altName w:val="Calibri"/>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1C4338"/>
    <w:rsid w:val="00343F43"/>
    <w:rsid w:val="004812F9"/>
    <w:rsid w:val="00574293"/>
    <w:rsid w:val="008F00BC"/>
    <w:rsid w:val="0093624F"/>
    <w:rsid w:val="00984F79"/>
    <w:rsid w:val="00A55950"/>
    <w:rsid w:val="00AE1809"/>
    <w:rsid w:val="00BF54C6"/>
    <w:rsid w:val="00C863B4"/>
    <w:rsid w:val="00D828F7"/>
    <w:rsid w:val="00D873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812F9"/>
    <w:rPr>
      <w:color w:val="808080"/>
    </w:rPr>
  </w:style>
  <w:style w:type="paragraph" w:customStyle="1" w:styleId="2E51587D7FDC4CF087A933664C79210D">
    <w:name w:val="2E51587D7FDC4CF087A933664C79210D"/>
    <w:rsid w:val="004812F9"/>
    <w:pPr>
      <w:spacing w:line="278" w:lineRule="auto"/>
    </w:pPr>
    <w:rPr>
      <w:sz w:val="24"/>
      <w:szCs w:val="24"/>
    </w:rPr>
  </w:style>
  <w:style w:type="paragraph" w:customStyle="1" w:styleId="77569ACBC9034725B7992686B915C7D8">
    <w:name w:val="77569ACBC9034725B7992686B915C7D8"/>
    <w:rsid w:val="004812F9"/>
    <w:pPr>
      <w:spacing w:line="278" w:lineRule="auto"/>
    </w:pPr>
    <w:rPr>
      <w:sz w:val="24"/>
      <w:szCs w:val="24"/>
    </w:rPr>
  </w:style>
  <w:style w:type="paragraph" w:customStyle="1" w:styleId="D2690A0D7E6E40EBBE916955C12F972F">
    <w:name w:val="D2690A0D7E6E40EBBE916955C12F972F"/>
    <w:rsid w:val="004812F9"/>
    <w:pPr>
      <w:spacing w:line="278" w:lineRule="auto"/>
    </w:pPr>
    <w:rPr>
      <w:sz w:val="24"/>
      <w:szCs w:val="24"/>
    </w:rPr>
  </w:style>
  <w:style w:type="paragraph" w:customStyle="1" w:styleId="A3C7D7FA2C7740C19C7B4A32075FEB89">
    <w:name w:val="A3C7D7FA2C7740C19C7B4A32075FEB89"/>
    <w:rsid w:val="004812F9"/>
    <w:pPr>
      <w:spacing w:line="278" w:lineRule="auto"/>
    </w:pPr>
    <w:rPr>
      <w:sz w:val="24"/>
      <w:szCs w:val="24"/>
    </w:rPr>
  </w:style>
  <w:style w:type="paragraph" w:customStyle="1" w:styleId="BC62B70D753644B68758A71A4465EDCF">
    <w:name w:val="BC62B70D753644B68758A71A4465EDCF"/>
    <w:rsid w:val="004812F9"/>
    <w:pPr>
      <w:spacing w:line="278" w:lineRule="auto"/>
    </w:pPr>
    <w:rPr>
      <w:sz w:val="24"/>
      <w:szCs w:val="24"/>
    </w:rPr>
  </w:style>
  <w:style w:type="paragraph" w:customStyle="1" w:styleId="E418A2AFDB254CF98EF924D132AFDEA4">
    <w:name w:val="E418A2AFDB254CF98EF924D132AFDEA4"/>
    <w:rsid w:val="004812F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
        <AccountId xsi:nil="true"/>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3966</Words>
  <Characters>2261</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1</cp:revision>
  <dcterms:created xsi:type="dcterms:W3CDTF">2024-11-08T11:33:00Z</dcterms:created>
  <dcterms:modified xsi:type="dcterms:W3CDTF">2024-11-11T08:06:00Z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